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05" w:rsidRPr="00B7411F" w:rsidRDefault="00FA5B05" w:rsidP="00FA5B05">
      <w:pPr>
        <w:widowControl/>
        <w:spacing w:before="100" w:beforeAutospacing="1" w:after="100" w:afterAutospacing="1" w:line="560" w:lineRule="exact"/>
        <w:ind w:leftChars="-100" w:left="-210" w:rightChars="-100" w:right="-210" w:firstLineChars="150" w:firstLine="542"/>
        <w:contextualSpacing/>
        <w:jc w:val="left"/>
        <w:rPr>
          <w:rFonts w:ascii="宋体" w:eastAsia="宋体" w:hAnsi="宋体" w:cs="宋体"/>
          <w:b/>
          <w:color w:val="000000" w:themeColor="text1"/>
          <w:kern w:val="0"/>
          <w:sz w:val="36"/>
          <w:szCs w:val="36"/>
        </w:rPr>
      </w:pPr>
      <w:r w:rsidRPr="00B7411F">
        <w:rPr>
          <w:rFonts w:ascii="宋体" w:eastAsia="宋体" w:hAnsi="宋体" w:cs="宋体" w:hint="eastAsia"/>
          <w:b/>
          <w:color w:val="000000" w:themeColor="text1"/>
          <w:kern w:val="0"/>
          <w:sz w:val="36"/>
          <w:szCs w:val="36"/>
        </w:rPr>
        <w:t>中国管理会计师</w:t>
      </w:r>
      <w:r w:rsidRPr="00B7411F">
        <w:rPr>
          <w:rFonts w:ascii="Calibri" w:eastAsia="宋体" w:hAnsi="仿宋_GB2312" w:cs="仿宋_GB2312" w:hint="eastAsia"/>
          <w:b/>
          <w:bCs/>
          <w:color w:val="000000" w:themeColor="text1"/>
          <w:sz w:val="32"/>
          <w:szCs w:val="32"/>
        </w:rPr>
        <w:t>（</w:t>
      </w:r>
      <w:r w:rsidRPr="00B7411F">
        <w:rPr>
          <w:rFonts w:ascii="宋体" w:eastAsia="宋体" w:hAnsi="宋体" w:cs="宋体" w:hint="eastAsia"/>
          <w:b/>
          <w:color w:val="000000" w:themeColor="text1"/>
          <w:spacing w:val="-2"/>
          <w:sz w:val="32"/>
          <w:szCs w:val="32"/>
        </w:rPr>
        <w:t>MAT）</w:t>
      </w:r>
      <w:r w:rsidRPr="00B7411F">
        <w:rPr>
          <w:rFonts w:ascii="宋体" w:eastAsia="宋体" w:hAnsi="宋体" w:cs="宋体" w:hint="eastAsia"/>
          <w:b/>
          <w:color w:val="000000" w:themeColor="text1"/>
          <w:kern w:val="0"/>
          <w:sz w:val="36"/>
          <w:szCs w:val="36"/>
        </w:rPr>
        <w:t>专业能力认证项目招生简章</w:t>
      </w:r>
    </w:p>
    <w:p w:rsidR="00FA5B05" w:rsidRPr="00B7411F" w:rsidRDefault="00FA5B05" w:rsidP="00FA5B05">
      <w:pPr>
        <w:widowControl/>
        <w:spacing w:before="100" w:beforeAutospacing="1" w:after="100" w:afterAutospacing="1" w:line="560" w:lineRule="exact"/>
        <w:ind w:leftChars="-100" w:left="-210" w:rightChars="-100" w:right="-210" w:firstLineChars="200" w:firstLine="560"/>
        <w:contextualSpacing/>
        <w:jc w:val="left"/>
        <w:rPr>
          <w:rFonts w:ascii="黑体" w:eastAsia="黑体" w:hAnsi="黑体" w:cs="仿宋_GB2312"/>
          <w:color w:val="000000" w:themeColor="text1"/>
          <w:kern w:val="0"/>
          <w:sz w:val="28"/>
          <w:szCs w:val="28"/>
        </w:rPr>
      </w:pPr>
    </w:p>
    <w:p w:rsidR="00FA5B05" w:rsidRPr="00B7411F" w:rsidRDefault="00FA5B05" w:rsidP="00FA5B05">
      <w:pPr>
        <w:widowControl/>
        <w:spacing w:before="100" w:beforeAutospacing="1" w:after="100" w:afterAutospacing="1"/>
        <w:ind w:leftChars="-100" w:left="-210" w:rightChars="-100" w:right="-210" w:firstLineChars="250" w:firstLine="753"/>
        <w:contextualSpacing/>
        <w:jc w:val="left"/>
        <w:rPr>
          <w:rFonts w:ascii="仿宋_GB2312" w:eastAsia="仿宋_GB2312" w:hAnsi="仿宋_GB2312" w:cs="仿宋_GB2312"/>
          <w:b/>
          <w:bCs/>
          <w:color w:val="000000" w:themeColor="text1"/>
          <w:kern w:val="0"/>
          <w:sz w:val="30"/>
          <w:szCs w:val="30"/>
        </w:rPr>
      </w:pPr>
      <w:r w:rsidRPr="00B7411F">
        <w:rPr>
          <w:rFonts w:ascii="仿宋_GB2312" w:eastAsia="仿宋_GB2312" w:hAnsi="仿宋_GB2312" w:cs="仿宋_GB2312" w:hint="eastAsia"/>
          <w:b/>
          <w:bCs/>
          <w:color w:val="000000" w:themeColor="text1"/>
          <w:kern w:val="0"/>
          <w:sz w:val="30"/>
          <w:szCs w:val="30"/>
        </w:rPr>
        <w:t>一、项目背景</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中国总会计师协会（以下称“中总协”）根据《会计行业中长期人才发展规划（2010—2020）》（财会〔2010〕19号）及《财政部关于全面推进管理会计体系建设的指导意见》（财会〔2014〕27号）等文件要求，积极发挥</w:t>
      </w:r>
      <w:proofErr w:type="gramStart"/>
      <w:r w:rsidRPr="00B7411F">
        <w:rPr>
          <w:rFonts w:ascii="仿宋_GB2312" w:eastAsia="仿宋_GB2312" w:hAnsi="仿宋_GB2312" w:cs="仿宋_GB2312" w:hint="eastAsia"/>
          <w:color w:val="000000" w:themeColor="text1"/>
          <w:sz w:val="30"/>
          <w:szCs w:val="30"/>
        </w:rPr>
        <w:t>中总协在</w:t>
      </w:r>
      <w:proofErr w:type="gramEnd"/>
      <w:r w:rsidRPr="00B7411F">
        <w:rPr>
          <w:rFonts w:ascii="仿宋_GB2312" w:eastAsia="仿宋_GB2312" w:hAnsi="仿宋_GB2312" w:cs="仿宋_GB2312" w:hint="eastAsia"/>
          <w:color w:val="000000" w:themeColor="text1"/>
          <w:sz w:val="30"/>
          <w:szCs w:val="30"/>
        </w:rPr>
        <w:t>推动管理会计应用推广方面的作用，自2015年11月试点开展“管理会计师专业能力培训”工作，为来自企业、行政事业单位的财务管理人员提供了系统规范的管理会计专业能力培训，帮助企业、行政事业单位财务管理人员了解和掌握管理会计最新理论工具方法，为促进企业转型升级，加强行政事业单位内部管理，提升财务管理人员的履职能</w:t>
      </w:r>
      <w:proofErr w:type="gramStart"/>
      <w:r w:rsidRPr="00B7411F">
        <w:rPr>
          <w:rFonts w:ascii="仿宋_GB2312" w:eastAsia="仿宋_GB2312" w:hAnsi="仿宋_GB2312" w:cs="仿宋_GB2312" w:hint="eastAsia"/>
          <w:color w:val="000000" w:themeColor="text1"/>
          <w:sz w:val="30"/>
          <w:szCs w:val="30"/>
        </w:rPr>
        <w:t>力做出</w:t>
      </w:r>
      <w:proofErr w:type="gramEnd"/>
      <w:r w:rsidRPr="00B7411F">
        <w:rPr>
          <w:rFonts w:ascii="仿宋_GB2312" w:eastAsia="仿宋_GB2312" w:hAnsi="仿宋_GB2312" w:cs="仿宋_GB2312" w:hint="eastAsia"/>
          <w:color w:val="000000" w:themeColor="text1"/>
          <w:sz w:val="30"/>
          <w:szCs w:val="30"/>
        </w:rPr>
        <w:t>了有力贡献。</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proofErr w:type="gramStart"/>
      <w:r w:rsidRPr="00B7411F">
        <w:rPr>
          <w:rFonts w:ascii="仿宋_GB2312" w:eastAsia="仿宋_GB2312" w:hAnsi="仿宋_GB2312" w:cs="仿宋_GB2312" w:hint="eastAsia"/>
          <w:color w:val="000000" w:themeColor="text1"/>
          <w:sz w:val="30"/>
          <w:szCs w:val="30"/>
        </w:rPr>
        <w:t>中总协在</w:t>
      </w:r>
      <w:proofErr w:type="gramEnd"/>
      <w:r w:rsidRPr="00B7411F">
        <w:rPr>
          <w:rFonts w:ascii="仿宋_GB2312" w:eastAsia="仿宋_GB2312" w:hAnsi="仿宋_GB2312" w:cs="仿宋_GB2312" w:hint="eastAsia"/>
          <w:color w:val="000000" w:themeColor="text1"/>
          <w:sz w:val="30"/>
          <w:szCs w:val="30"/>
        </w:rPr>
        <w:t>培养管理会计人才队伍的同时，集全国知名科研院所、高等院校和企业的管理会计专家、学者、企业管理者，在国内外管理会计研究成果和企业实践案例的基础上，形成具有中国特色的管理会计培训与教学体系。为进一步推动管理会计人才培养工作，满足行业发展需求，促进经济社会发展，在管理会计师专业能力培训项目试点工作成功开展的基础上，</w:t>
      </w:r>
      <w:proofErr w:type="gramStart"/>
      <w:r w:rsidRPr="00B7411F">
        <w:rPr>
          <w:rFonts w:ascii="仿宋_GB2312" w:eastAsia="仿宋_GB2312" w:hAnsi="仿宋_GB2312" w:cs="仿宋_GB2312" w:hint="eastAsia"/>
          <w:color w:val="000000" w:themeColor="text1"/>
          <w:sz w:val="30"/>
          <w:szCs w:val="30"/>
        </w:rPr>
        <w:t>中总协自</w:t>
      </w:r>
      <w:proofErr w:type="gramEnd"/>
      <w:r w:rsidRPr="00B7411F">
        <w:rPr>
          <w:rFonts w:ascii="仿宋_GB2312" w:eastAsia="仿宋_GB2312" w:hAnsi="仿宋_GB2312" w:cs="仿宋_GB2312" w:hint="eastAsia"/>
          <w:color w:val="000000" w:themeColor="text1"/>
          <w:sz w:val="30"/>
          <w:szCs w:val="30"/>
        </w:rPr>
        <w:t>2017年6月1日起将管理会计师专业能力培训项目提升为管理会计师专业能力认证项目。</w:t>
      </w:r>
    </w:p>
    <w:p w:rsidR="00FA5B05" w:rsidRPr="00B7411F" w:rsidRDefault="00FA5B05" w:rsidP="00FA5B05">
      <w:pPr>
        <w:widowControl/>
        <w:spacing w:before="100" w:beforeAutospacing="1" w:after="100" w:afterAutospacing="1"/>
        <w:ind w:leftChars="-100" w:left="-210" w:rightChars="-100" w:right="-210" w:firstLineChars="250" w:firstLine="753"/>
        <w:contextualSpacing/>
        <w:jc w:val="left"/>
        <w:rPr>
          <w:rFonts w:ascii="仿宋_GB2312" w:eastAsia="仿宋_GB2312" w:hAnsi="仿宋_GB2312" w:cs="仿宋_GB2312"/>
          <w:b/>
          <w:bCs/>
          <w:color w:val="000000" w:themeColor="text1"/>
          <w:kern w:val="0"/>
          <w:sz w:val="30"/>
          <w:szCs w:val="30"/>
        </w:rPr>
      </w:pPr>
      <w:r w:rsidRPr="00B7411F">
        <w:rPr>
          <w:rFonts w:ascii="仿宋_GB2312" w:eastAsia="仿宋_GB2312" w:hAnsi="仿宋_GB2312" w:cs="仿宋_GB2312" w:hint="eastAsia"/>
          <w:b/>
          <w:bCs/>
          <w:color w:val="000000" w:themeColor="text1"/>
          <w:kern w:val="0"/>
          <w:sz w:val="30"/>
          <w:szCs w:val="30"/>
        </w:rPr>
        <w:t>二、申报条件</w:t>
      </w:r>
    </w:p>
    <w:p w:rsidR="00FA5B05" w:rsidRPr="00B7411F" w:rsidRDefault="00FA5B05" w:rsidP="00FA5B05">
      <w:pPr>
        <w:spacing w:line="360" w:lineRule="auto"/>
        <w:ind w:firstLineChars="200" w:firstLine="602"/>
        <w:rPr>
          <w:rFonts w:ascii="仿宋_GB2312" w:eastAsia="仿宋_GB2312" w:hAnsi="仿宋_GB2312" w:cs="仿宋_GB2312"/>
          <w:b/>
          <w:color w:val="000000" w:themeColor="text1"/>
          <w:sz w:val="30"/>
          <w:szCs w:val="30"/>
        </w:rPr>
      </w:pPr>
      <w:r w:rsidRPr="00B7411F">
        <w:rPr>
          <w:rFonts w:ascii="仿宋_GB2312" w:eastAsia="仿宋_GB2312" w:hAnsi="仿宋_GB2312" w:cs="仿宋_GB2312" w:hint="eastAsia"/>
          <w:b/>
          <w:color w:val="000000" w:themeColor="text1"/>
          <w:sz w:val="30"/>
          <w:szCs w:val="30"/>
        </w:rPr>
        <w:lastRenderedPageBreak/>
        <w:t>（一）基本条件</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 xml:space="preserve">1、具有较高政治素质和政策水平，具有良好的社会诚信职业道德； </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2、遵守国家财经法律法规、规章制度，无违反财经法规与纪律的行为；</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3、热爱本职工作，履行岗位职责，坚持原则，廉洁奉公；</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4、具备财会类、经济类、管理类、统计类、计算机、工程类等中级专业技术职称之一或相当于中级专业技术水平（从事以上专业领域工作满8年或在部门以上领导岗位任职满3年，同时提交职业道德承诺书及工作单位证明）。</w:t>
      </w:r>
    </w:p>
    <w:p w:rsidR="00FA5B05" w:rsidRPr="00B7411F" w:rsidRDefault="00FA5B05" w:rsidP="00FA5B05">
      <w:pPr>
        <w:spacing w:line="360" w:lineRule="auto"/>
        <w:ind w:firstLineChars="200" w:firstLine="602"/>
        <w:rPr>
          <w:rFonts w:ascii="仿宋_GB2312" w:eastAsia="仿宋_GB2312" w:hAnsi="仿宋_GB2312" w:cs="仿宋_GB2312"/>
          <w:b/>
          <w:color w:val="000000" w:themeColor="text1"/>
          <w:sz w:val="30"/>
          <w:szCs w:val="30"/>
        </w:rPr>
      </w:pPr>
      <w:r w:rsidRPr="00B7411F">
        <w:rPr>
          <w:rFonts w:ascii="仿宋_GB2312" w:eastAsia="仿宋_GB2312" w:hAnsi="仿宋_GB2312" w:cs="仿宋_GB2312" w:hint="eastAsia"/>
          <w:b/>
          <w:color w:val="000000" w:themeColor="text1"/>
          <w:sz w:val="30"/>
          <w:szCs w:val="30"/>
        </w:rPr>
        <w:t>（二）具体条件</w:t>
      </w:r>
    </w:p>
    <w:p w:rsidR="00FA5B05" w:rsidRPr="00B7411F" w:rsidRDefault="00FA5B05" w:rsidP="00FA5B05">
      <w:pPr>
        <w:spacing w:line="360" w:lineRule="auto"/>
        <w:ind w:firstLineChars="198" w:firstLine="596"/>
        <w:rPr>
          <w:rFonts w:ascii="仿宋_GB2312" w:eastAsia="仿宋_GB2312" w:hAnsi="仿宋_GB2312" w:cs="仿宋_GB2312"/>
          <w:b/>
          <w:color w:val="000000" w:themeColor="text1"/>
          <w:sz w:val="30"/>
          <w:szCs w:val="30"/>
        </w:rPr>
      </w:pPr>
      <w:r w:rsidRPr="00B7411F">
        <w:rPr>
          <w:rFonts w:ascii="仿宋_GB2312" w:eastAsia="仿宋_GB2312" w:hAnsi="仿宋_GB2312" w:cs="仿宋_GB2312" w:hint="eastAsia"/>
          <w:b/>
          <w:color w:val="000000" w:themeColor="text1"/>
          <w:sz w:val="30"/>
          <w:szCs w:val="30"/>
        </w:rPr>
        <w:t>除具备基本条件外，还应具备下列条件之一：</w:t>
      </w:r>
    </w:p>
    <w:p w:rsidR="00FA5B05" w:rsidRPr="00B7411F" w:rsidRDefault="00FA5B05" w:rsidP="00FA5B05">
      <w:pPr>
        <w:widowControl/>
        <w:spacing w:before="100" w:beforeAutospacing="1" w:after="100" w:afterAutospacing="1"/>
        <w:ind w:rightChars="-100" w:right="-210" w:firstLine="602"/>
        <w:contextualSpacing/>
        <w:jc w:val="left"/>
        <w:rPr>
          <w:rFonts w:ascii="仿宋_GB2312" w:eastAsia="仿宋_GB2312" w:hAnsi="仿宋_GB2312" w:cs="仿宋_GB2312"/>
          <w:color w:val="000000" w:themeColor="text1"/>
          <w:kern w:val="0"/>
          <w:sz w:val="30"/>
          <w:szCs w:val="30"/>
        </w:rPr>
      </w:pPr>
      <w:r w:rsidRPr="00B7411F">
        <w:rPr>
          <w:rFonts w:ascii="仿宋_GB2312" w:eastAsia="仿宋_GB2312" w:hAnsi="仿宋_GB2312" w:cs="仿宋_GB2312" w:hint="eastAsia"/>
          <w:color w:val="000000" w:themeColor="text1"/>
          <w:kern w:val="0"/>
          <w:sz w:val="30"/>
          <w:szCs w:val="30"/>
        </w:rPr>
        <w:t>1、财会类、管理类相关专业大专学历，从事6年及以上企业、行政事业单位财务类、管理类、统计类、计算机、工程类等岗位</w:t>
      </w:r>
      <w:proofErr w:type="gramStart"/>
      <w:r w:rsidRPr="00B7411F">
        <w:rPr>
          <w:rFonts w:ascii="仿宋_GB2312" w:eastAsia="仿宋_GB2312" w:hAnsi="仿宋_GB2312" w:cs="仿宋_GB2312" w:hint="eastAsia"/>
          <w:color w:val="000000" w:themeColor="text1"/>
          <w:kern w:val="0"/>
          <w:sz w:val="30"/>
          <w:szCs w:val="30"/>
        </w:rPr>
        <w:t>之一工作</w:t>
      </w:r>
      <w:proofErr w:type="gramEnd"/>
      <w:r w:rsidRPr="00B7411F">
        <w:rPr>
          <w:rFonts w:ascii="仿宋_GB2312" w:eastAsia="仿宋_GB2312" w:hAnsi="仿宋_GB2312" w:cs="仿宋_GB2312" w:hint="eastAsia"/>
          <w:color w:val="000000" w:themeColor="text1"/>
          <w:kern w:val="0"/>
          <w:sz w:val="30"/>
          <w:szCs w:val="30"/>
        </w:rPr>
        <w:t>的人员；</w:t>
      </w:r>
    </w:p>
    <w:p w:rsidR="00FA5B05" w:rsidRPr="00B7411F" w:rsidRDefault="00FA5B05" w:rsidP="00FA5B05">
      <w:pPr>
        <w:widowControl/>
        <w:spacing w:before="100" w:beforeAutospacing="1" w:after="100" w:afterAutospacing="1"/>
        <w:ind w:rightChars="-100" w:right="-210" w:firstLine="602"/>
        <w:contextualSpacing/>
        <w:jc w:val="left"/>
        <w:rPr>
          <w:rFonts w:ascii="仿宋_GB2312" w:eastAsia="仿宋_GB2312" w:hAnsi="仿宋_GB2312" w:cs="仿宋_GB2312"/>
          <w:color w:val="000000" w:themeColor="text1"/>
          <w:kern w:val="0"/>
          <w:sz w:val="30"/>
          <w:szCs w:val="30"/>
        </w:rPr>
      </w:pPr>
      <w:r w:rsidRPr="00B7411F">
        <w:rPr>
          <w:rFonts w:ascii="仿宋_GB2312" w:eastAsia="仿宋_GB2312" w:hAnsi="仿宋_GB2312" w:cs="仿宋_GB2312" w:hint="eastAsia"/>
          <w:color w:val="000000" w:themeColor="text1"/>
          <w:kern w:val="0"/>
          <w:sz w:val="30"/>
          <w:szCs w:val="30"/>
        </w:rPr>
        <w:t>2、财会类、管理类相关专业本科以上学历，从事5年以上企业、行政事业单位财会类、管理类、统计类、计算机、工程类等岗位</w:t>
      </w:r>
      <w:proofErr w:type="gramStart"/>
      <w:r w:rsidRPr="00B7411F">
        <w:rPr>
          <w:rFonts w:ascii="仿宋_GB2312" w:eastAsia="仿宋_GB2312" w:hAnsi="仿宋_GB2312" w:cs="仿宋_GB2312" w:hint="eastAsia"/>
          <w:color w:val="000000" w:themeColor="text1"/>
          <w:kern w:val="0"/>
          <w:sz w:val="30"/>
          <w:szCs w:val="30"/>
        </w:rPr>
        <w:t>之一工作</w:t>
      </w:r>
      <w:proofErr w:type="gramEnd"/>
      <w:r w:rsidRPr="00B7411F">
        <w:rPr>
          <w:rFonts w:ascii="仿宋_GB2312" w:eastAsia="仿宋_GB2312" w:hAnsi="仿宋_GB2312" w:cs="仿宋_GB2312" w:hint="eastAsia"/>
          <w:color w:val="000000" w:themeColor="text1"/>
          <w:kern w:val="0"/>
          <w:sz w:val="30"/>
          <w:szCs w:val="30"/>
        </w:rPr>
        <w:t>的人员；</w:t>
      </w:r>
    </w:p>
    <w:p w:rsidR="00FA5B05" w:rsidRPr="00B7411F" w:rsidRDefault="00FA5B05" w:rsidP="00FA5B05">
      <w:pPr>
        <w:widowControl/>
        <w:spacing w:before="100" w:beforeAutospacing="1" w:after="100" w:afterAutospacing="1"/>
        <w:ind w:rightChars="-100" w:right="-210" w:firstLine="602"/>
        <w:contextualSpacing/>
        <w:jc w:val="left"/>
        <w:rPr>
          <w:rFonts w:ascii="仿宋_GB2312" w:eastAsia="仿宋_GB2312" w:hAnsi="仿宋_GB2312" w:cs="仿宋_GB2312"/>
          <w:color w:val="000000" w:themeColor="text1"/>
          <w:kern w:val="0"/>
          <w:sz w:val="30"/>
          <w:szCs w:val="30"/>
        </w:rPr>
      </w:pPr>
      <w:r w:rsidRPr="00B7411F">
        <w:rPr>
          <w:rFonts w:ascii="仿宋_GB2312" w:eastAsia="仿宋_GB2312" w:hAnsi="仿宋_GB2312" w:cs="仿宋_GB2312" w:hint="eastAsia"/>
          <w:color w:val="000000" w:themeColor="text1"/>
          <w:kern w:val="0"/>
          <w:sz w:val="30"/>
          <w:szCs w:val="30"/>
        </w:rPr>
        <w:t>3、财会类、管理类相关专业在校研究生；硕士以上学历，从事满3年的企业、行政事业单位财务类、管理类、统计类、计算机、工程类等岗位</w:t>
      </w:r>
      <w:proofErr w:type="gramStart"/>
      <w:r w:rsidRPr="00B7411F">
        <w:rPr>
          <w:rFonts w:ascii="仿宋_GB2312" w:eastAsia="仿宋_GB2312" w:hAnsi="仿宋_GB2312" w:cs="仿宋_GB2312" w:hint="eastAsia"/>
          <w:color w:val="000000" w:themeColor="text1"/>
          <w:kern w:val="0"/>
          <w:sz w:val="30"/>
          <w:szCs w:val="30"/>
        </w:rPr>
        <w:t>之一工作</w:t>
      </w:r>
      <w:proofErr w:type="gramEnd"/>
      <w:r w:rsidRPr="00B7411F">
        <w:rPr>
          <w:rFonts w:ascii="仿宋_GB2312" w:eastAsia="仿宋_GB2312" w:hAnsi="仿宋_GB2312" w:cs="仿宋_GB2312" w:hint="eastAsia"/>
          <w:color w:val="000000" w:themeColor="text1"/>
          <w:kern w:val="0"/>
          <w:sz w:val="30"/>
          <w:szCs w:val="30"/>
        </w:rPr>
        <w:t>的人员；</w:t>
      </w:r>
    </w:p>
    <w:p w:rsidR="00FA5B05" w:rsidRPr="00B7411F" w:rsidRDefault="00FA5B05" w:rsidP="00FA5B05">
      <w:pPr>
        <w:widowControl/>
        <w:spacing w:before="100" w:beforeAutospacing="1" w:after="100" w:afterAutospacing="1"/>
        <w:ind w:rightChars="-100" w:right="-210" w:firstLine="602"/>
        <w:contextualSpacing/>
        <w:jc w:val="left"/>
        <w:rPr>
          <w:rFonts w:ascii="仿宋_GB2312" w:eastAsia="仿宋_GB2312" w:hAnsi="仿宋_GB2312" w:cs="仿宋_GB2312"/>
          <w:color w:val="000000" w:themeColor="text1"/>
          <w:kern w:val="0"/>
          <w:sz w:val="30"/>
          <w:szCs w:val="30"/>
        </w:rPr>
      </w:pPr>
      <w:r w:rsidRPr="00B7411F">
        <w:rPr>
          <w:rFonts w:ascii="仿宋_GB2312" w:eastAsia="仿宋_GB2312" w:hAnsi="仿宋_GB2312" w:cs="仿宋_GB2312" w:hint="eastAsia"/>
          <w:color w:val="000000" w:themeColor="text1"/>
          <w:kern w:val="0"/>
          <w:sz w:val="30"/>
          <w:szCs w:val="30"/>
        </w:rPr>
        <w:lastRenderedPageBreak/>
        <w:t>4、财会类、管理类相关专业取得硕士学位，从事满2年企业、行政事业单位财务类、管理类、统计类、计算机、工程类等岗位</w:t>
      </w:r>
      <w:proofErr w:type="gramStart"/>
      <w:r w:rsidRPr="00B7411F">
        <w:rPr>
          <w:rFonts w:ascii="仿宋_GB2312" w:eastAsia="仿宋_GB2312" w:hAnsi="仿宋_GB2312" w:cs="仿宋_GB2312" w:hint="eastAsia"/>
          <w:color w:val="000000" w:themeColor="text1"/>
          <w:kern w:val="0"/>
          <w:sz w:val="30"/>
          <w:szCs w:val="30"/>
        </w:rPr>
        <w:t>之一工作</w:t>
      </w:r>
      <w:proofErr w:type="gramEnd"/>
      <w:r w:rsidRPr="00B7411F">
        <w:rPr>
          <w:rFonts w:ascii="仿宋_GB2312" w:eastAsia="仿宋_GB2312" w:hAnsi="仿宋_GB2312" w:cs="仿宋_GB2312" w:hint="eastAsia"/>
          <w:color w:val="000000" w:themeColor="text1"/>
          <w:kern w:val="0"/>
          <w:sz w:val="30"/>
          <w:szCs w:val="30"/>
        </w:rPr>
        <w:t>的人员；</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5、获得管理会计师（初级）专业能力证书满3年的人员。</w:t>
      </w:r>
    </w:p>
    <w:p w:rsidR="00FA5B05" w:rsidRPr="00B7411F" w:rsidRDefault="00FA5B05" w:rsidP="00FA5B05">
      <w:pPr>
        <w:spacing w:line="360" w:lineRule="auto"/>
        <w:ind w:firstLineChars="200" w:firstLine="602"/>
        <w:rPr>
          <w:rFonts w:ascii="仿宋_GB2312" w:eastAsia="仿宋_GB2312" w:hAnsi="仿宋_GB2312" w:cs="仿宋_GB2312"/>
          <w:b/>
          <w:bCs/>
          <w:color w:val="000000" w:themeColor="text1"/>
          <w:sz w:val="30"/>
          <w:szCs w:val="30"/>
        </w:rPr>
      </w:pPr>
      <w:r w:rsidRPr="00B7411F">
        <w:rPr>
          <w:rFonts w:ascii="仿宋_GB2312" w:eastAsia="仿宋_GB2312" w:hAnsi="仿宋_GB2312" w:cs="仿宋_GB2312" w:hint="eastAsia"/>
          <w:b/>
          <w:bCs/>
          <w:color w:val="000000" w:themeColor="text1"/>
          <w:sz w:val="30"/>
          <w:szCs w:val="30"/>
        </w:rPr>
        <w:t>三、课程设置</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培训课程分面授课程和网络课程。涵盖国家政策法规和管理会计职业道德、管理会计概论、战略管理、风险管理、营运管理、绩效管理、税务筹划、管理会计信息化等内容。具体课程涉及八个模块。</w:t>
      </w:r>
    </w:p>
    <w:p w:rsidR="00FA5B05" w:rsidRPr="00B7411F" w:rsidRDefault="00FA5B05" w:rsidP="00FA5B05">
      <w:pPr>
        <w:spacing w:line="360" w:lineRule="auto"/>
        <w:ind w:firstLineChars="200" w:firstLine="600"/>
        <w:rPr>
          <w:rFonts w:ascii="仿宋" w:eastAsia="仿宋" w:hAnsi="仿宋" w:cs="仿宋_GB2312"/>
          <w:color w:val="000000" w:themeColor="text1"/>
          <w:sz w:val="28"/>
          <w:szCs w:val="28"/>
        </w:rPr>
      </w:pPr>
      <w:r w:rsidRPr="00B7411F">
        <w:rPr>
          <w:rFonts w:ascii="仿宋_GB2312" w:eastAsia="仿宋_GB2312" w:hAnsi="仿宋_GB2312" w:cs="仿宋_GB2312" w:hint="eastAsia"/>
          <w:color w:val="000000" w:themeColor="text1"/>
          <w:sz w:val="30"/>
          <w:szCs w:val="30"/>
        </w:rPr>
        <w:t>培训方式采用集中面授与网络学习相结合的方式。面授培训7天（56学时），网络学习5天（40学时）。</w:t>
      </w:r>
    </w:p>
    <w:p w:rsidR="00FA5B05" w:rsidRPr="00B7411F" w:rsidRDefault="00FA5B05" w:rsidP="00FA5B05">
      <w:pPr>
        <w:spacing w:line="360" w:lineRule="auto"/>
        <w:ind w:firstLineChars="200" w:firstLine="602"/>
        <w:rPr>
          <w:rFonts w:ascii="仿宋_GB2312" w:eastAsia="仿宋_GB2312" w:hAnsi="仿宋_GB2312" w:cs="仿宋_GB2312"/>
          <w:b/>
          <w:bCs/>
          <w:color w:val="000000" w:themeColor="text1"/>
          <w:sz w:val="30"/>
          <w:szCs w:val="30"/>
        </w:rPr>
      </w:pPr>
      <w:r w:rsidRPr="00B7411F">
        <w:rPr>
          <w:rFonts w:ascii="仿宋_GB2312" w:eastAsia="仿宋_GB2312" w:hAnsi="仿宋_GB2312" w:cs="仿宋_GB2312" w:hint="eastAsia"/>
          <w:b/>
          <w:bCs/>
          <w:color w:val="000000" w:themeColor="text1"/>
          <w:sz w:val="30"/>
          <w:szCs w:val="30"/>
        </w:rPr>
        <w:t>四、考试科目</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1.专业知识水平考试。以管理会计师应掌握的重点专业知识为内容进行考试；包含的知识模块会计概论、管理会计职业道德等。为企业战略与风险管理、内部控制与审计、经营分析、管理会计</w:t>
      </w:r>
      <w:r>
        <w:rPr>
          <w:rFonts w:ascii="仿宋_GB2312" w:eastAsia="仿宋_GB2312" w:hAnsi="仿宋_GB2312" w:cs="仿宋_GB2312" w:hint="eastAsia"/>
          <w:color w:val="000000" w:themeColor="text1"/>
          <w:sz w:val="30"/>
          <w:szCs w:val="30"/>
        </w:rPr>
        <w:t>与信息技术应用、全面预算管理与实务、税务管理与企业价值再造等。</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2.能力水平考试。通过编写案例和背景材料，考查应试人员综合运用管理会计专业知识与工具进行分析、判断和处理实际问题的能力。</w:t>
      </w:r>
    </w:p>
    <w:p w:rsidR="00FA5B05" w:rsidRPr="00B7411F" w:rsidRDefault="00FA5B05" w:rsidP="00FA5B05">
      <w:pPr>
        <w:widowControl/>
        <w:spacing w:before="100" w:beforeAutospacing="1" w:after="100" w:afterAutospacing="1"/>
        <w:ind w:rightChars="-100" w:right="-210" w:firstLineChars="200" w:firstLine="602"/>
        <w:contextualSpacing/>
        <w:jc w:val="left"/>
        <w:rPr>
          <w:rFonts w:ascii="仿宋_GB2312" w:eastAsia="仿宋_GB2312" w:hAnsi="仿宋_GB2312" w:cs="仿宋_GB2312"/>
          <w:b/>
          <w:bCs/>
          <w:color w:val="000000" w:themeColor="text1"/>
          <w:kern w:val="0"/>
          <w:sz w:val="30"/>
          <w:szCs w:val="30"/>
        </w:rPr>
      </w:pPr>
      <w:r w:rsidRPr="00B7411F">
        <w:rPr>
          <w:rFonts w:ascii="仿宋_GB2312" w:eastAsia="仿宋_GB2312" w:hAnsi="仿宋_GB2312" w:cs="仿宋_GB2312" w:hint="eastAsia"/>
          <w:b/>
          <w:bCs/>
          <w:color w:val="000000" w:themeColor="text1"/>
          <w:kern w:val="0"/>
          <w:sz w:val="30"/>
          <w:szCs w:val="30"/>
        </w:rPr>
        <w:t>五、考试形式</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上午：专业知识水平考试：闭卷，200个单项选择题和多项</w:t>
      </w:r>
      <w:r w:rsidRPr="00B7411F">
        <w:rPr>
          <w:rFonts w:ascii="仿宋_GB2312" w:eastAsia="仿宋_GB2312" w:hAnsi="仿宋_GB2312" w:cs="仿宋_GB2312" w:hint="eastAsia"/>
          <w:color w:val="000000" w:themeColor="text1"/>
          <w:sz w:val="30"/>
          <w:szCs w:val="30"/>
        </w:rPr>
        <w:lastRenderedPageBreak/>
        <w:t>选择题，每题0.5分，测试时间为180分钟；</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下午：能力水平考试：开卷，管理会计案例讲解分析。时间为180分钟。10个工作日后提交管理会计案例，案例编写一定要结合本人单位或工作环境实际情况。</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两个科目考试成绩均在60分以上（含60分）为管理会计师考试成绩合格。</w:t>
      </w:r>
    </w:p>
    <w:p w:rsidR="00FA5B05" w:rsidRPr="00B7411F" w:rsidRDefault="00FA5B05" w:rsidP="00FA5B05">
      <w:pPr>
        <w:widowControl/>
        <w:spacing w:before="100" w:beforeAutospacing="1" w:after="100" w:afterAutospacing="1"/>
        <w:ind w:rightChars="-100" w:right="-210" w:firstLineChars="200" w:firstLine="602"/>
        <w:contextualSpacing/>
        <w:jc w:val="left"/>
        <w:rPr>
          <w:rFonts w:ascii="仿宋_GB2312" w:eastAsia="仿宋_GB2312" w:hAnsi="仿宋_GB2312" w:cs="仿宋_GB2312"/>
          <w:b/>
          <w:bCs/>
          <w:color w:val="000000" w:themeColor="text1"/>
          <w:kern w:val="0"/>
          <w:sz w:val="30"/>
          <w:szCs w:val="30"/>
        </w:rPr>
      </w:pPr>
      <w:r w:rsidRPr="00B7411F">
        <w:rPr>
          <w:rFonts w:ascii="仿宋_GB2312" w:eastAsia="仿宋_GB2312" w:hAnsi="仿宋_GB2312" w:cs="仿宋_GB2312" w:hint="eastAsia"/>
          <w:b/>
          <w:bCs/>
          <w:color w:val="000000" w:themeColor="text1"/>
          <w:kern w:val="0"/>
          <w:sz w:val="30"/>
          <w:szCs w:val="30"/>
        </w:rPr>
        <w:t>六、证书颁发</w:t>
      </w:r>
    </w:p>
    <w:p w:rsidR="00FA5B05" w:rsidRPr="00B7411F" w:rsidRDefault="00FA5B05" w:rsidP="00FA5B05">
      <w:pPr>
        <w:widowControl/>
        <w:spacing w:before="100" w:beforeAutospacing="1" w:after="100" w:afterAutospacing="1"/>
        <w:ind w:rightChars="-100" w:right="-210" w:firstLineChars="200" w:firstLine="600"/>
        <w:contextualSpacing/>
        <w:jc w:val="left"/>
        <w:rPr>
          <w:rFonts w:ascii="仿宋_GB2312" w:eastAsia="仿宋_GB2312" w:hAnsi="仿宋_GB2312" w:cs="仿宋_GB2312"/>
          <w:color w:val="000000" w:themeColor="text1"/>
          <w:kern w:val="0"/>
          <w:sz w:val="30"/>
          <w:szCs w:val="30"/>
        </w:rPr>
      </w:pPr>
      <w:r w:rsidRPr="00B7411F">
        <w:rPr>
          <w:rFonts w:ascii="仿宋_GB2312" w:eastAsia="仿宋_GB2312" w:hAnsi="仿宋_GB2312" w:cs="仿宋_GB2312" w:hint="eastAsia"/>
          <w:color w:val="000000" w:themeColor="text1"/>
          <w:kern w:val="0"/>
          <w:sz w:val="30"/>
          <w:szCs w:val="30"/>
        </w:rPr>
        <w:t>考试通过学员，将获得由</w:t>
      </w:r>
      <w:proofErr w:type="gramStart"/>
      <w:r w:rsidRPr="00B7411F">
        <w:rPr>
          <w:rFonts w:ascii="仿宋_GB2312" w:eastAsia="仿宋_GB2312" w:hAnsi="仿宋_GB2312" w:cs="仿宋_GB2312" w:hint="eastAsia"/>
          <w:color w:val="000000" w:themeColor="text1"/>
          <w:kern w:val="0"/>
          <w:sz w:val="30"/>
          <w:szCs w:val="30"/>
        </w:rPr>
        <w:t>中总协颁发</w:t>
      </w:r>
      <w:proofErr w:type="gramEnd"/>
      <w:r w:rsidRPr="00B7411F">
        <w:rPr>
          <w:rFonts w:ascii="仿宋_GB2312" w:eastAsia="仿宋_GB2312" w:hAnsi="仿宋_GB2312" w:cs="仿宋_GB2312" w:hint="eastAsia"/>
          <w:color w:val="000000" w:themeColor="text1"/>
          <w:kern w:val="0"/>
          <w:sz w:val="30"/>
          <w:szCs w:val="30"/>
        </w:rPr>
        <w:t>的《管理会计师专业能力证书》，该证书可在</w:t>
      </w:r>
      <w:proofErr w:type="gramStart"/>
      <w:r w:rsidRPr="00B7411F">
        <w:rPr>
          <w:rFonts w:ascii="仿宋_GB2312" w:eastAsia="仿宋_GB2312" w:hAnsi="仿宋_GB2312" w:cs="仿宋_GB2312" w:hint="eastAsia"/>
          <w:color w:val="000000" w:themeColor="text1"/>
          <w:kern w:val="0"/>
          <w:sz w:val="30"/>
          <w:szCs w:val="30"/>
        </w:rPr>
        <w:t>中总协网站</w:t>
      </w:r>
      <w:proofErr w:type="gramEnd"/>
      <w:r w:rsidRPr="00B7411F">
        <w:rPr>
          <w:rFonts w:ascii="仿宋_GB2312" w:eastAsia="仿宋_GB2312" w:hAnsi="仿宋_GB2312" w:cs="仿宋_GB2312" w:hint="eastAsia"/>
          <w:color w:val="000000" w:themeColor="text1"/>
          <w:kern w:val="0"/>
          <w:sz w:val="30"/>
          <w:szCs w:val="30"/>
        </w:rPr>
        <w:t>查询。</w:t>
      </w:r>
    </w:p>
    <w:p w:rsidR="00FA5B05" w:rsidRPr="00B7411F" w:rsidRDefault="00FA5B05" w:rsidP="00FA5B05">
      <w:pPr>
        <w:widowControl/>
        <w:spacing w:before="100" w:beforeAutospacing="1" w:after="100" w:afterAutospacing="1"/>
        <w:ind w:rightChars="-100" w:right="-210" w:firstLineChars="200" w:firstLine="602"/>
        <w:contextualSpacing/>
        <w:jc w:val="left"/>
        <w:rPr>
          <w:rFonts w:ascii="仿宋_GB2312" w:eastAsia="仿宋_GB2312" w:hAnsi="仿宋_GB2312" w:cs="仿宋_GB2312"/>
          <w:color w:val="000000" w:themeColor="text1"/>
          <w:kern w:val="0"/>
          <w:sz w:val="30"/>
          <w:szCs w:val="30"/>
        </w:rPr>
      </w:pPr>
      <w:r w:rsidRPr="00B7411F">
        <w:rPr>
          <w:rFonts w:ascii="仿宋_GB2312" w:eastAsia="仿宋_GB2312" w:hAnsi="仿宋_GB2312" w:cs="仿宋_GB2312" w:hint="eastAsia"/>
          <w:b/>
          <w:bCs/>
          <w:color w:val="000000" w:themeColor="text1"/>
          <w:kern w:val="0"/>
          <w:sz w:val="30"/>
          <w:szCs w:val="30"/>
        </w:rPr>
        <w:t>七、</w:t>
      </w:r>
      <w:r w:rsidRPr="00B7411F">
        <w:rPr>
          <w:rFonts w:ascii="仿宋_GB2312" w:eastAsia="仿宋_GB2312" w:hAnsi="仿宋_GB2312" w:cs="仿宋_GB2312" w:hint="eastAsia"/>
          <w:b/>
          <w:color w:val="000000" w:themeColor="text1"/>
          <w:kern w:val="0"/>
          <w:sz w:val="30"/>
          <w:szCs w:val="30"/>
        </w:rPr>
        <w:t>中国总会计师协会管理会计分会会员证书</w:t>
      </w:r>
    </w:p>
    <w:p w:rsidR="00FA5B05" w:rsidRPr="00B7411F" w:rsidRDefault="00FA5B05" w:rsidP="00FA5B05">
      <w:pPr>
        <w:widowControl/>
        <w:spacing w:before="100" w:beforeAutospacing="1" w:after="100" w:afterAutospacing="1"/>
        <w:ind w:rightChars="-100" w:right="-210" w:firstLineChars="200" w:firstLine="600"/>
        <w:contextualSpacing/>
        <w:jc w:val="left"/>
        <w:rPr>
          <w:rFonts w:ascii="仿宋_GB2312" w:eastAsia="仿宋_GB2312" w:hAnsi="仿宋_GB2312" w:cs="仿宋_GB2312"/>
          <w:bCs/>
          <w:color w:val="000000" w:themeColor="text1"/>
          <w:kern w:val="0"/>
          <w:sz w:val="30"/>
          <w:szCs w:val="30"/>
        </w:rPr>
      </w:pPr>
      <w:r w:rsidRPr="00B7411F">
        <w:rPr>
          <w:rFonts w:ascii="仿宋_GB2312" w:eastAsia="仿宋_GB2312" w:hAnsi="仿宋_GB2312" w:cs="仿宋_GB2312" w:hint="eastAsia"/>
          <w:bCs/>
          <w:color w:val="000000" w:themeColor="text1"/>
          <w:kern w:val="0"/>
          <w:sz w:val="30"/>
          <w:szCs w:val="30"/>
        </w:rPr>
        <w:t>考试通过学员可自愿加入中总协管理会计分会成为个人会员，遵守协会章程,履行会员义务，享受会员权利。同时获得《中国总会计师协会管理会计分会会员证》。会员当年免收会费，自次年起，按照中总协会员管理相关规定缴纳会费。</w:t>
      </w:r>
    </w:p>
    <w:p w:rsidR="00FA5B05" w:rsidRPr="00B7411F" w:rsidRDefault="00FA5B05" w:rsidP="00FA5B05">
      <w:pPr>
        <w:widowControl/>
        <w:spacing w:before="100" w:beforeAutospacing="1" w:after="100" w:afterAutospacing="1"/>
        <w:ind w:rightChars="-100" w:right="-210" w:firstLineChars="200" w:firstLine="602"/>
        <w:contextualSpacing/>
        <w:jc w:val="left"/>
        <w:rPr>
          <w:rFonts w:ascii="仿宋_GB2312" w:eastAsia="仿宋_GB2312" w:hAnsi="仿宋_GB2312" w:cs="仿宋_GB2312"/>
          <w:b/>
          <w:color w:val="000000" w:themeColor="text1"/>
          <w:kern w:val="0"/>
          <w:sz w:val="30"/>
          <w:szCs w:val="30"/>
        </w:rPr>
      </w:pPr>
      <w:r w:rsidRPr="00B7411F">
        <w:rPr>
          <w:rFonts w:ascii="仿宋_GB2312" w:eastAsia="仿宋_GB2312" w:hAnsi="仿宋_GB2312" w:cs="仿宋_GB2312" w:hint="eastAsia"/>
          <w:b/>
          <w:color w:val="000000" w:themeColor="text1"/>
          <w:kern w:val="0"/>
          <w:sz w:val="30"/>
          <w:szCs w:val="30"/>
        </w:rPr>
        <w:t>八、证书形式</w:t>
      </w:r>
    </w:p>
    <w:p w:rsidR="00FA5B05" w:rsidRPr="00B7411F" w:rsidRDefault="00FA5B05" w:rsidP="00FA5B05">
      <w:pPr>
        <w:spacing w:line="360" w:lineRule="auto"/>
        <w:ind w:firstLineChars="200" w:firstLine="600"/>
        <w:rPr>
          <w:rFonts w:ascii="仿宋_GB2312" w:eastAsia="仿宋_GB2312" w:hAnsi="仿宋_GB2312" w:cs="仿宋_GB2312"/>
          <w:bCs/>
          <w:color w:val="000000" w:themeColor="text1"/>
          <w:sz w:val="30"/>
          <w:szCs w:val="30"/>
        </w:rPr>
      </w:pPr>
      <w:r w:rsidRPr="00B7411F">
        <w:rPr>
          <w:rFonts w:ascii="仿宋_GB2312" w:eastAsia="仿宋_GB2312" w:hAnsi="仿宋_GB2312" w:cs="仿宋_GB2312" w:hint="eastAsia"/>
          <w:bCs/>
          <w:color w:val="000000" w:themeColor="text1"/>
          <w:sz w:val="30"/>
          <w:szCs w:val="30"/>
        </w:rPr>
        <w:t>为提倡环保理念，通过考核并自愿成为个人会员的学员，</w:t>
      </w:r>
      <w:proofErr w:type="gramStart"/>
      <w:r w:rsidRPr="00B7411F">
        <w:rPr>
          <w:rFonts w:ascii="仿宋_GB2312" w:eastAsia="仿宋_GB2312" w:hAnsi="仿宋_GB2312" w:cs="仿宋_GB2312" w:hint="eastAsia"/>
          <w:bCs/>
          <w:color w:val="000000" w:themeColor="text1"/>
          <w:sz w:val="30"/>
          <w:szCs w:val="30"/>
        </w:rPr>
        <w:t>中总协将</w:t>
      </w:r>
      <w:proofErr w:type="gramEnd"/>
      <w:r w:rsidRPr="00B7411F">
        <w:rPr>
          <w:rFonts w:ascii="仿宋_GB2312" w:eastAsia="仿宋_GB2312" w:hAnsi="仿宋_GB2312" w:cs="仿宋_GB2312" w:hint="eastAsia"/>
          <w:bCs/>
          <w:color w:val="000000" w:themeColor="text1"/>
          <w:sz w:val="30"/>
          <w:szCs w:val="30"/>
        </w:rPr>
        <w:t>颁发双证合一证书。</w:t>
      </w:r>
    </w:p>
    <w:p w:rsidR="00FA5B05" w:rsidRPr="00B7411F" w:rsidRDefault="00FA5B05" w:rsidP="00FA5B05">
      <w:pPr>
        <w:widowControl/>
        <w:spacing w:before="100" w:beforeAutospacing="1" w:after="100" w:afterAutospacing="1"/>
        <w:ind w:rightChars="-100" w:right="-210" w:firstLineChars="200" w:firstLine="602"/>
        <w:contextualSpacing/>
        <w:jc w:val="left"/>
        <w:rPr>
          <w:rFonts w:ascii="仿宋_GB2312" w:eastAsia="仿宋_GB2312" w:hAnsi="仿宋_GB2312" w:cs="仿宋_GB2312"/>
          <w:b/>
          <w:bCs/>
          <w:color w:val="000000" w:themeColor="text1"/>
          <w:kern w:val="0"/>
          <w:sz w:val="30"/>
          <w:szCs w:val="30"/>
        </w:rPr>
      </w:pPr>
      <w:r w:rsidRPr="00B7411F">
        <w:rPr>
          <w:rFonts w:ascii="仿宋_GB2312" w:eastAsia="仿宋_GB2312" w:hAnsi="仿宋_GB2312" w:cs="仿宋_GB2312" w:hint="eastAsia"/>
          <w:b/>
          <w:bCs/>
          <w:color w:val="000000" w:themeColor="text1"/>
          <w:kern w:val="0"/>
          <w:sz w:val="30"/>
          <w:szCs w:val="30"/>
        </w:rPr>
        <w:t>九、收费标准</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项目总收费：9600元/人（不含教材费）；</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教材费：270元/套</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单科补考费：400元/人。</w:t>
      </w:r>
    </w:p>
    <w:p w:rsidR="00FA5B05" w:rsidRPr="00B7411F" w:rsidRDefault="00FA5B05" w:rsidP="00FA5B05">
      <w:pPr>
        <w:widowControl/>
        <w:spacing w:before="100" w:beforeAutospacing="1" w:after="100" w:afterAutospacing="1"/>
        <w:ind w:rightChars="-100" w:right="-210" w:firstLineChars="200" w:firstLine="602"/>
        <w:contextualSpacing/>
        <w:jc w:val="left"/>
        <w:rPr>
          <w:rFonts w:ascii="仿宋_GB2312" w:eastAsia="仿宋_GB2312" w:hAnsi="仿宋_GB2312" w:cs="仿宋_GB2312"/>
          <w:b/>
          <w:bCs/>
          <w:color w:val="000000" w:themeColor="text1"/>
          <w:kern w:val="0"/>
          <w:sz w:val="30"/>
          <w:szCs w:val="30"/>
        </w:rPr>
      </w:pPr>
      <w:r w:rsidRPr="00B7411F">
        <w:rPr>
          <w:rFonts w:ascii="仿宋_GB2312" w:eastAsia="仿宋_GB2312" w:hAnsi="仿宋_GB2312" w:cs="仿宋_GB2312" w:hint="eastAsia"/>
          <w:b/>
          <w:bCs/>
          <w:color w:val="000000" w:themeColor="text1"/>
          <w:kern w:val="0"/>
          <w:sz w:val="30"/>
          <w:szCs w:val="30"/>
        </w:rPr>
        <w:t>十、报考形式</w:t>
      </w:r>
    </w:p>
    <w:p w:rsidR="00FA5B05" w:rsidRPr="00B7411F" w:rsidRDefault="00FA5B05" w:rsidP="00FA5B05">
      <w:pPr>
        <w:widowControl/>
        <w:numPr>
          <w:ilvl w:val="0"/>
          <w:numId w:val="1"/>
        </w:numPr>
        <w:spacing w:line="360" w:lineRule="auto"/>
        <w:ind w:rightChars="-100" w:right="-210" w:firstLineChars="200" w:firstLine="600"/>
        <w:contextualSpacing/>
        <w:rPr>
          <w:rFonts w:ascii="仿宋_GB2312" w:eastAsia="仿宋_GB2312" w:hAnsi="仿宋_GB2312" w:cs="仿宋_GB2312"/>
          <w:color w:val="000000" w:themeColor="text1"/>
          <w:kern w:val="0"/>
          <w:sz w:val="30"/>
          <w:szCs w:val="30"/>
        </w:rPr>
      </w:pPr>
      <w:r w:rsidRPr="00B7411F">
        <w:rPr>
          <w:rFonts w:ascii="仿宋_GB2312" w:eastAsia="仿宋_GB2312" w:hAnsi="仿宋_GB2312" w:cs="仿宋_GB2312" w:hint="eastAsia"/>
          <w:color w:val="000000" w:themeColor="text1"/>
          <w:kern w:val="0"/>
          <w:sz w:val="30"/>
          <w:szCs w:val="30"/>
        </w:rPr>
        <w:lastRenderedPageBreak/>
        <w:t>填写管理会计师专业能力认证考试报名表；</w:t>
      </w:r>
    </w:p>
    <w:p w:rsidR="00FA5B05" w:rsidRPr="00B7411F" w:rsidRDefault="00FA5B05" w:rsidP="00FA5B05">
      <w:pPr>
        <w:widowControl/>
        <w:spacing w:before="100" w:beforeAutospacing="1" w:after="100" w:afterAutospacing="1"/>
        <w:ind w:rightChars="-100" w:right="-210" w:firstLineChars="200" w:firstLine="600"/>
        <w:contextualSpacing/>
        <w:jc w:val="left"/>
        <w:rPr>
          <w:rFonts w:ascii="仿宋_GB2312" w:eastAsia="仿宋_GB2312" w:hAnsi="仿宋_GB2312" w:cs="仿宋_GB2312"/>
          <w:color w:val="000000" w:themeColor="text1"/>
          <w:kern w:val="0"/>
          <w:sz w:val="30"/>
          <w:szCs w:val="30"/>
        </w:rPr>
      </w:pPr>
      <w:r w:rsidRPr="00B7411F">
        <w:rPr>
          <w:rFonts w:ascii="仿宋_GB2312" w:eastAsia="仿宋_GB2312" w:hAnsi="仿宋_GB2312" w:cs="仿宋_GB2312" w:hint="eastAsia"/>
          <w:color w:val="000000" w:themeColor="text1"/>
          <w:kern w:val="0"/>
          <w:sz w:val="30"/>
          <w:szCs w:val="30"/>
        </w:rPr>
        <w:t>2、提供本人身份证,学历、学位证书,职称、专业技术资格证书复印件以及单位证明原件；</w:t>
      </w:r>
    </w:p>
    <w:p w:rsidR="00FA5B05" w:rsidRPr="00B7411F" w:rsidRDefault="00FA5B05" w:rsidP="00FA5B05">
      <w:pPr>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3、提供本人近期2寸蓝底免冠彩色照片8张；</w:t>
      </w:r>
    </w:p>
    <w:p w:rsidR="00FA5B05" w:rsidRDefault="00FA5B05" w:rsidP="00FA5B05">
      <w:pPr>
        <w:spacing w:line="560" w:lineRule="exact"/>
        <w:ind w:firstLineChars="200" w:firstLine="600"/>
        <w:jc w:val="left"/>
        <w:rPr>
          <w:rFonts w:ascii="宋体" w:eastAsia="宋体" w:hAnsi="宋体" w:cs="宋体" w:hint="eastAsia"/>
          <w:color w:val="000000" w:themeColor="text1"/>
          <w:spacing w:val="-2"/>
          <w:sz w:val="28"/>
          <w:szCs w:val="28"/>
        </w:rPr>
      </w:pPr>
      <w:r w:rsidRPr="00B7411F">
        <w:rPr>
          <w:rFonts w:ascii="仿宋_GB2312" w:eastAsia="仿宋_GB2312" w:hAnsi="仿宋_GB2312" w:cs="仿宋_GB2312" w:hint="eastAsia"/>
          <w:color w:val="000000" w:themeColor="text1"/>
          <w:sz w:val="30"/>
          <w:szCs w:val="30"/>
        </w:rPr>
        <w:t>4</w:t>
      </w:r>
      <w:r>
        <w:rPr>
          <w:rFonts w:ascii="仿宋_GB2312" w:eastAsia="仿宋_GB2312" w:hAnsi="仿宋_GB2312" w:cs="仿宋_GB2312" w:hint="eastAsia"/>
          <w:color w:val="000000" w:themeColor="text1"/>
          <w:sz w:val="30"/>
          <w:szCs w:val="30"/>
        </w:rPr>
        <w:t>、联系方式</w:t>
      </w:r>
      <w:r w:rsidRPr="00B7411F">
        <w:rPr>
          <w:rFonts w:ascii="仿宋_GB2312" w:eastAsia="仿宋_GB2312" w:hAnsi="仿宋_GB2312" w:cs="仿宋_GB2312" w:hint="eastAsia"/>
          <w:color w:val="000000" w:themeColor="text1"/>
          <w:sz w:val="30"/>
          <w:szCs w:val="30"/>
        </w:rPr>
        <w:t>:</w:t>
      </w:r>
      <w:r w:rsidRPr="002E6824">
        <w:rPr>
          <w:rFonts w:ascii="宋体" w:eastAsia="宋体" w:hAnsi="宋体" w:cs="宋体" w:hint="eastAsia"/>
          <w:color w:val="000000" w:themeColor="text1"/>
          <w:spacing w:val="-2"/>
          <w:sz w:val="28"/>
          <w:szCs w:val="28"/>
        </w:rPr>
        <w:t xml:space="preserve"> </w:t>
      </w:r>
    </w:p>
    <w:p w:rsidR="00FA5B05" w:rsidRDefault="00FA5B05" w:rsidP="00FA5B05">
      <w:pPr>
        <w:spacing w:line="560" w:lineRule="exact"/>
        <w:ind w:firstLineChars="400" w:firstLine="1200"/>
        <w:jc w:val="left"/>
        <w:rPr>
          <w:rFonts w:ascii="仿宋_GB2312" w:eastAsia="仿宋_GB2312" w:hAnsi="仿宋_GB2312" w:cs="仿宋_GB2312" w:hint="eastAsia"/>
          <w:color w:val="000000" w:themeColor="text1"/>
          <w:sz w:val="30"/>
          <w:szCs w:val="30"/>
        </w:rPr>
      </w:pPr>
      <w:r w:rsidRPr="002E6824">
        <w:rPr>
          <w:rFonts w:ascii="仿宋_GB2312" w:eastAsia="仿宋_GB2312" w:hAnsi="仿宋_GB2312" w:cs="仿宋_GB2312" w:hint="eastAsia"/>
          <w:color w:val="000000" w:themeColor="text1"/>
          <w:sz w:val="30"/>
          <w:szCs w:val="30"/>
        </w:rPr>
        <w:t>西安市五星街8号时光2000公寓10811、10812室</w:t>
      </w:r>
    </w:p>
    <w:p w:rsidR="00FA5B05" w:rsidRPr="00667B8E" w:rsidRDefault="00FA5B05" w:rsidP="00FA5B05">
      <w:pPr>
        <w:spacing w:line="560" w:lineRule="exact"/>
        <w:ind w:firstLineChars="400" w:firstLine="1200"/>
        <w:jc w:val="left"/>
        <w:rPr>
          <w:rFonts w:ascii="仿宋_GB2312" w:eastAsia="仿宋_GB2312" w:hAnsi="仿宋_GB2312" w:cs="仿宋_GB2312"/>
          <w:color w:val="000000" w:themeColor="text1"/>
          <w:sz w:val="30"/>
          <w:szCs w:val="30"/>
        </w:rPr>
      </w:pPr>
      <w:r w:rsidRPr="00667B8E">
        <w:rPr>
          <w:rFonts w:ascii="仿宋_GB2312" w:eastAsia="仿宋_GB2312" w:hAnsi="仿宋_GB2312" w:cs="仿宋_GB2312" w:hint="eastAsia"/>
          <w:color w:val="000000" w:themeColor="text1"/>
          <w:sz w:val="30"/>
          <w:szCs w:val="30"/>
        </w:rPr>
        <w:t>李老师  87616474   13720418160</w:t>
      </w:r>
    </w:p>
    <w:p w:rsidR="00FA5B05" w:rsidRPr="00667B8E" w:rsidRDefault="00FA5B05" w:rsidP="00FA5B05">
      <w:pPr>
        <w:spacing w:line="560" w:lineRule="exact"/>
        <w:ind w:firstLineChars="400" w:firstLine="1200"/>
        <w:jc w:val="left"/>
        <w:rPr>
          <w:rFonts w:ascii="仿宋_GB2312" w:eastAsia="仿宋_GB2312" w:hAnsi="仿宋_GB2312" w:cs="仿宋_GB2312"/>
          <w:color w:val="000000" w:themeColor="text1"/>
          <w:sz w:val="30"/>
          <w:szCs w:val="30"/>
        </w:rPr>
      </w:pPr>
    </w:p>
    <w:p w:rsidR="00FA5B05" w:rsidRPr="00B7411F" w:rsidRDefault="00FA5B05" w:rsidP="00FA5B05">
      <w:pPr>
        <w:ind w:firstLineChars="200" w:firstLine="602"/>
        <w:rPr>
          <w:rFonts w:ascii="仿宋_GB2312" w:eastAsia="仿宋_GB2312" w:hAnsi="仿宋_GB2312" w:cs="仿宋_GB2312"/>
          <w:b/>
          <w:bCs/>
          <w:color w:val="000000" w:themeColor="text1"/>
          <w:kern w:val="0"/>
          <w:sz w:val="30"/>
          <w:szCs w:val="30"/>
        </w:rPr>
      </w:pPr>
      <w:r w:rsidRPr="00B7411F">
        <w:rPr>
          <w:rFonts w:ascii="仿宋_GB2312" w:eastAsia="仿宋_GB2312" w:hAnsi="仿宋_GB2312" w:cs="仿宋_GB2312" w:hint="eastAsia"/>
          <w:b/>
          <w:bCs/>
          <w:color w:val="000000" w:themeColor="text1"/>
          <w:kern w:val="0"/>
          <w:sz w:val="30"/>
          <w:szCs w:val="30"/>
        </w:rPr>
        <w:t>十一、相关信息</w:t>
      </w:r>
    </w:p>
    <w:p w:rsidR="00FA5B05" w:rsidRPr="00B7411F" w:rsidRDefault="00FA5B05" w:rsidP="00FA5B05">
      <w:pPr>
        <w:spacing w:line="360" w:lineRule="auto"/>
        <w:ind w:firstLineChars="200" w:firstLine="600"/>
        <w:rPr>
          <w:rFonts w:ascii="仿宋_GB2312" w:eastAsia="仿宋_GB2312" w:hAnsi="仿宋_GB2312" w:cs="仿宋_GB2312"/>
          <w:color w:val="000000" w:themeColor="text1"/>
          <w:sz w:val="30"/>
          <w:szCs w:val="30"/>
        </w:rPr>
      </w:pPr>
      <w:r w:rsidRPr="00B7411F">
        <w:rPr>
          <w:rFonts w:ascii="仿宋_GB2312" w:eastAsia="仿宋_GB2312" w:hAnsi="仿宋_GB2312" w:cs="仿宋_GB2312" w:hint="eastAsia"/>
          <w:color w:val="000000" w:themeColor="text1"/>
          <w:sz w:val="30"/>
          <w:szCs w:val="30"/>
        </w:rPr>
        <w:t>项目信息将在</w:t>
      </w:r>
      <w:proofErr w:type="gramStart"/>
      <w:r w:rsidRPr="00B7411F">
        <w:rPr>
          <w:rFonts w:ascii="仿宋_GB2312" w:eastAsia="仿宋_GB2312" w:hAnsi="仿宋_GB2312" w:cs="仿宋_GB2312" w:hint="eastAsia"/>
          <w:color w:val="000000" w:themeColor="text1"/>
          <w:sz w:val="30"/>
          <w:szCs w:val="30"/>
        </w:rPr>
        <w:t>中总协网站</w:t>
      </w:r>
      <w:proofErr w:type="gramEnd"/>
      <w:r w:rsidRPr="00B7411F">
        <w:rPr>
          <w:rFonts w:ascii="仿宋_GB2312" w:eastAsia="仿宋_GB2312" w:hAnsi="仿宋_GB2312" w:cs="仿宋_GB2312" w:hint="eastAsia"/>
          <w:color w:val="000000" w:themeColor="text1"/>
          <w:sz w:val="30"/>
          <w:szCs w:val="30"/>
        </w:rPr>
        <w:t>(</w:t>
      </w:r>
      <w:hyperlink r:id="rId8" w:history="1">
        <w:r w:rsidRPr="00B7411F">
          <w:rPr>
            <w:rFonts w:ascii="仿宋_GB2312" w:eastAsia="仿宋_GB2312" w:hAnsi="仿宋_GB2312" w:cs="仿宋_GB2312" w:hint="eastAsia"/>
            <w:color w:val="000000" w:themeColor="text1"/>
            <w:sz w:val="30"/>
            <w:szCs w:val="30"/>
          </w:rPr>
          <w:t>www.cacfo.com</w:t>
        </w:r>
      </w:hyperlink>
      <w:r w:rsidRPr="00B7411F">
        <w:rPr>
          <w:rFonts w:ascii="仿宋_GB2312" w:eastAsia="仿宋_GB2312" w:hAnsi="仿宋_GB2312" w:cs="仿宋_GB2312" w:hint="eastAsia"/>
          <w:color w:val="000000" w:themeColor="text1"/>
          <w:sz w:val="30"/>
          <w:szCs w:val="30"/>
        </w:rPr>
        <w:t>)和管理会计师专业能力认证项目网站(</w:t>
      </w:r>
      <w:hyperlink r:id="rId9" w:history="1">
        <w:r w:rsidRPr="00B7411F">
          <w:rPr>
            <w:rFonts w:ascii="仿宋_GB2312" w:eastAsia="仿宋_GB2312" w:hAnsi="仿宋_GB2312" w:cs="仿宋_GB2312" w:hint="eastAsia"/>
            <w:color w:val="000000" w:themeColor="text1"/>
            <w:sz w:val="30"/>
            <w:szCs w:val="30"/>
          </w:rPr>
          <w:t>www.cacfo.net</w:t>
        </w:r>
      </w:hyperlink>
      <w:r w:rsidRPr="00B7411F">
        <w:rPr>
          <w:rFonts w:ascii="仿宋_GB2312" w:eastAsia="仿宋_GB2312" w:hAnsi="仿宋_GB2312" w:cs="仿宋_GB2312" w:hint="eastAsia"/>
          <w:color w:val="000000" w:themeColor="text1"/>
          <w:sz w:val="30"/>
          <w:szCs w:val="30"/>
        </w:rPr>
        <w:t>)</w:t>
      </w:r>
      <w:bookmarkStart w:id="0" w:name="_GoBack"/>
      <w:bookmarkEnd w:id="0"/>
      <w:r w:rsidRPr="00B7411F">
        <w:rPr>
          <w:rFonts w:ascii="仿宋_GB2312" w:eastAsia="仿宋_GB2312" w:hAnsi="仿宋_GB2312" w:cs="仿宋_GB2312" w:hint="eastAsia"/>
          <w:color w:val="000000" w:themeColor="text1"/>
          <w:sz w:val="30"/>
          <w:szCs w:val="30"/>
        </w:rPr>
        <w:t>发布。</w:t>
      </w:r>
    </w:p>
    <w:p w:rsidR="00FA5B05" w:rsidRDefault="00FA5B05" w:rsidP="00FA5B05">
      <w:pPr>
        <w:spacing w:line="560" w:lineRule="exact"/>
        <w:ind w:left="720" w:firstLineChars="50" w:firstLine="159"/>
        <w:jc w:val="left"/>
        <w:rPr>
          <w:rFonts w:asciiTheme="majorEastAsia" w:eastAsiaTheme="majorEastAsia" w:hAnsiTheme="majorEastAsia" w:cs="宋体" w:hint="eastAsia"/>
          <w:b/>
          <w:color w:val="000000" w:themeColor="text1"/>
          <w:spacing w:val="-2"/>
          <w:sz w:val="32"/>
          <w:szCs w:val="32"/>
        </w:rPr>
      </w:pPr>
    </w:p>
    <w:p w:rsidR="00FA5B05" w:rsidRDefault="00FA5B05" w:rsidP="00FA5B05">
      <w:pPr>
        <w:spacing w:line="560" w:lineRule="exact"/>
        <w:ind w:left="720" w:firstLineChars="50" w:firstLine="159"/>
        <w:jc w:val="left"/>
        <w:rPr>
          <w:rFonts w:asciiTheme="majorEastAsia" w:eastAsiaTheme="majorEastAsia" w:hAnsiTheme="majorEastAsia" w:cs="宋体" w:hint="eastAsia"/>
          <w:b/>
          <w:color w:val="000000" w:themeColor="text1"/>
          <w:spacing w:val="-2"/>
          <w:sz w:val="32"/>
          <w:szCs w:val="32"/>
        </w:rPr>
      </w:pPr>
    </w:p>
    <w:p w:rsidR="00FA5B05" w:rsidRDefault="00FA5B05" w:rsidP="00FA5B05">
      <w:pPr>
        <w:spacing w:line="560" w:lineRule="exact"/>
        <w:ind w:left="720" w:firstLineChars="50" w:firstLine="159"/>
        <w:jc w:val="left"/>
        <w:rPr>
          <w:rFonts w:asciiTheme="majorEastAsia" w:eastAsiaTheme="majorEastAsia" w:hAnsiTheme="majorEastAsia" w:cs="宋体" w:hint="eastAsia"/>
          <w:b/>
          <w:color w:val="000000" w:themeColor="text1"/>
          <w:spacing w:val="-2"/>
          <w:sz w:val="32"/>
          <w:szCs w:val="32"/>
        </w:rPr>
      </w:pPr>
    </w:p>
    <w:p w:rsidR="00FA5B05" w:rsidRPr="00B7411F" w:rsidRDefault="00FA5B05" w:rsidP="00FA5B05">
      <w:pPr>
        <w:widowControl/>
        <w:spacing w:before="100" w:beforeAutospacing="1" w:after="100" w:afterAutospacing="1" w:line="560" w:lineRule="exact"/>
        <w:ind w:rightChars="-100" w:right="-210"/>
        <w:contextualSpacing/>
        <w:jc w:val="left"/>
        <w:rPr>
          <w:rFonts w:ascii="宋体" w:eastAsia="宋体" w:hAnsi="宋体" w:cs="宋体"/>
          <w:b/>
          <w:color w:val="000000" w:themeColor="text1"/>
          <w:kern w:val="0"/>
          <w:sz w:val="36"/>
          <w:szCs w:val="36"/>
        </w:rPr>
      </w:pPr>
    </w:p>
    <w:p w:rsidR="006F5977" w:rsidRPr="00FA5B05" w:rsidRDefault="006F5977"/>
    <w:sectPr w:rsidR="006F5977" w:rsidRPr="00FA5B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C9F" w:rsidRDefault="003B0C9F" w:rsidP="00FA5B05">
      <w:r>
        <w:separator/>
      </w:r>
    </w:p>
  </w:endnote>
  <w:endnote w:type="continuationSeparator" w:id="0">
    <w:p w:rsidR="003B0C9F" w:rsidRDefault="003B0C9F" w:rsidP="00FA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C9F" w:rsidRDefault="003B0C9F" w:rsidP="00FA5B05">
      <w:r>
        <w:separator/>
      </w:r>
    </w:p>
  </w:footnote>
  <w:footnote w:type="continuationSeparator" w:id="0">
    <w:p w:rsidR="003B0C9F" w:rsidRDefault="003B0C9F" w:rsidP="00FA5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2BBD"/>
    <w:multiLevelType w:val="singleLevel"/>
    <w:tmpl w:val="59632BB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93"/>
    <w:rsid w:val="003B0C9F"/>
    <w:rsid w:val="006F5977"/>
    <w:rsid w:val="009B6593"/>
    <w:rsid w:val="00FA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5B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5B05"/>
    <w:rPr>
      <w:sz w:val="18"/>
      <w:szCs w:val="18"/>
    </w:rPr>
  </w:style>
  <w:style w:type="paragraph" w:styleId="a4">
    <w:name w:val="footer"/>
    <w:basedOn w:val="a"/>
    <w:link w:val="Char0"/>
    <w:uiPriority w:val="99"/>
    <w:unhideWhenUsed/>
    <w:rsid w:val="00FA5B05"/>
    <w:pPr>
      <w:tabs>
        <w:tab w:val="center" w:pos="4153"/>
        <w:tab w:val="right" w:pos="8306"/>
      </w:tabs>
      <w:snapToGrid w:val="0"/>
      <w:jc w:val="left"/>
    </w:pPr>
    <w:rPr>
      <w:sz w:val="18"/>
      <w:szCs w:val="18"/>
    </w:rPr>
  </w:style>
  <w:style w:type="character" w:customStyle="1" w:styleId="Char0">
    <w:name w:val="页脚 Char"/>
    <w:basedOn w:val="a0"/>
    <w:link w:val="a4"/>
    <w:uiPriority w:val="99"/>
    <w:rsid w:val="00FA5B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5B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5B05"/>
    <w:rPr>
      <w:sz w:val="18"/>
      <w:szCs w:val="18"/>
    </w:rPr>
  </w:style>
  <w:style w:type="paragraph" w:styleId="a4">
    <w:name w:val="footer"/>
    <w:basedOn w:val="a"/>
    <w:link w:val="Char0"/>
    <w:uiPriority w:val="99"/>
    <w:unhideWhenUsed/>
    <w:rsid w:val="00FA5B05"/>
    <w:pPr>
      <w:tabs>
        <w:tab w:val="center" w:pos="4153"/>
        <w:tab w:val="right" w:pos="8306"/>
      </w:tabs>
      <w:snapToGrid w:val="0"/>
      <w:jc w:val="left"/>
    </w:pPr>
    <w:rPr>
      <w:sz w:val="18"/>
      <w:szCs w:val="18"/>
    </w:rPr>
  </w:style>
  <w:style w:type="character" w:customStyle="1" w:styleId="Char0">
    <w:name w:val="页脚 Char"/>
    <w:basedOn w:val="a0"/>
    <w:link w:val="a4"/>
    <w:uiPriority w:val="99"/>
    <w:rsid w:val="00FA5B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f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cfo.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316</Words>
  <Characters>1806</Characters>
  <Application>Microsoft Office Word</Application>
  <DocSecurity>0</DocSecurity>
  <Lines>15</Lines>
  <Paragraphs>4</Paragraphs>
  <ScaleCrop>false</ScaleCrop>
  <Company>Sky123.Org</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2018-07-19T07:11:00Z</dcterms:created>
  <dcterms:modified xsi:type="dcterms:W3CDTF">2018-07-19T07:12:00Z</dcterms:modified>
</cp:coreProperties>
</file>