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F50FC">
      <w:pPr>
        <w:keepNext w:val="0"/>
        <w:keepLines w:val="0"/>
        <w:pageBreakBefore w:val="0"/>
        <w:widowControl/>
        <w:shd w:val="clear" w:color="auto" w:fill="FFFFFF"/>
        <w:kinsoku/>
        <w:wordWrap/>
        <w:overflowPunct w:val="0"/>
        <w:topLinePunct/>
        <w:autoSpaceDE/>
        <w:autoSpaceDN/>
        <w:bidi w:val="0"/>
        <w:adjustRightInd/>
        <w:snapToGrid/>
        <w:spacing w:line="560" w:lineRule="exact"/>
        <w:jc w:val="center"/>
        <w:textAlignment w:val="auto"/>
        <w:rPr>
          <w:rFonts w:hint="eastAsia" w:ascii="仿宋" w:hAnsi="仿宋" w:eastAsia="仿宋" w:cs="仿宋"/>
          <w:b/>
          <w:bCs w:val="0"/>
          <w:color w:val="000000"/>
          <w:sz w:val="36"/>
          <w:szCs w:val="36"/>
          <w:shd w:val="clear" w:color="auto" w:fill="FFFFFF"/>
          <w:lang w:eastAsia="zh-CN"/>
        </w:rPr>
      </w:pPr>
      <w:r>
        <w:rPr>
          <w:rFonts w:hint="eastAsia" w:ascii="仿宋" w:hAnsi="仿宋" w:cs="仿宋"/>
          <w:b/>
          <w:bCs w:val="0"/>
          <w:color w:val="000000"/>
          <w:sz w:val="36"/>
          <w:szCs w:val="36"/>
          <w:shd w:val="clear" w:color="auto" w:fill="FFFFFF"/>
          <w:lang w:val="en-US" w:eastAsia="zh-CN"/>
        </w:rPr>
        <w:t>2024年</w:t>
      </w:r>
      <w:r>
        <w:rPr>
          <w:rFonts w:hint="eastAsia" w:ascii="仿宋" w:hAnsi="仿宋" w:eastAsia="仿宋" w:cs="仿宋"/>
          <w:b/>
          <w:bCs w:val="0"/>
          <w:color w:val="000000"/>
          <w:sz w:val="36"/>
          <w:szCs w:val="36"/>
          <w:shd w:val="clear" w:color="auto" w:fill="FFFFFF"/>
        </w:rPr>
        <w:t>工作</w:t>
      </w:r>
      <w:r>
        <w:rPr>
          <w:rFonts w:hint="eastAsia" w:ascii="仿宋" w:hAnsi="仿宋" w:eastAsia="仿宋" w:cs="仿宋"/>
          <w:b/>
          <w:bCs w:val="0"/>
          <w:color w:val="000000"/>
          <w:sz w:val="36"/>
          <w:szCs w:val="36"/>
          <w:shd w:val="clear" w:color="auto" w:fill="FFFFFF"/>
          <w:lang w:eastAsia="zh-CN"/>
        </w:rPr>
        <w:t>情况报告</w:t>
      </w:r>
    </w:p>
    <w:p w14:paraId="747CC508">
      <w:pPr>
        <w:keepNext w:val="0"/>
        <w:keepLines w:val="0"/>
        <w:pageBreakBefore w:val="0"/>
        <w:widowControl/>
        <w:shd w:val="clear" w:color="auto" w:fill="FFFFFF"/>
        <w:kinsoku/>
        <w:wordWrap/>
        <w:overflowPunct w:val="0"/>
        <w:topLinePunct/>
        <w:autoSpaceDE/>
        <w:autoSpaceDN/>
        <w:bidi w:val="0"/>
        <w:adjustRightInd/>
        <w:snapToGrid/>
        <w:spacing w:line="560" w:lineRule="exact"/>
        <w:jc w:val="center"/>
        <w:textAlignment w:val="auto"/>
        <w:rPr>
          <w:rFonts w:hint="eastAsia" w:ascii="仿宋" w:hAnsi="仿宋" w:eastAsia="仿宋" w:cs="仿宋"/>
          <w:b/>
          <w:bCs w:val="0"/>
          <w:color w:val="000000"/>
          <w:sz w:val="32"/>
          <w:szCs w:val="32"/>
          <w:shd w:val="clear" w:color="auto" w:fill="FFFFFF"/>
          <w:lang w:eastAsia="zh-CN"/>
        </w:rPr>
      </w:pPr>
    </w:p>
    <w:p w14:paraId="16BD79A4">
      <w:pPr>
        <w:keepNext w:val="0"/>
        <w:keepLines w:val="0"/>
        <w:pageBreakBefore w:val="0"/>
        <w:kinsoku/>
        <w:wordWrap/>
        <w:overflowPunct w:val="0"/>
        <w:topLinePunct/>
        <w:autoSpaceDE/>
        <w:autoSpaceDN/>
        <w:bidi w:val="0"/>
        <w:snapToGrid/>
        <w:spacing w:line="560" w:lineRule="exact"/>
        <w:jc w:val="center"/>
        <w:textAlignment w:val="auto"/>
        <w:rPr>
          <w:rFonts w:hint="eastAsia" w:ascii="仿宋" w:hAnsi="仿宋" w:eastAsia="仿宋" w:cs="仿宋"/>
          <w:b/>
          <w:bCs w:val="0"/>
          <w:color w:val="000000"/>
          <w:kern w:val="0"/>
          <w:sz w:val="36"/>
          <w:szCs w:val="36"/>
          <w:lang w:val="en-US" w:eastAsia="zh-CN"/>
        </w:rPr>
      </w:pPr>
      <w:r>
        <w:rPr>
          <w:rFonts w:hint="eastAsia" w:ascii="仿宋" w:hAnsi="仿宋" w:cs="仿宋"/>
          <w:b/>
          <w:bCs w:val="0"/>
          <w:color w:val="000000"/>
          <w:kern w:val="0"/>
          <w:sz w:val="36"/>
          <w:szCs w:val="36"/>
          <w:lang w:val="en-US" w:eastAsia="zh-CN"/>
        </w:rPr>
        <w:t xml:space="preserve">第一部分 </w:t>
      </w:r>
      <w:r>
        <w:rPr>
          <w:rFonts w:hint="eastAsia" w:ascii="仿宋" w:hAnsi="仿宋" w:eastAsia="仿宋" w:cs="仿宋"/>
          <w:b/>
          <w:bCs w:val="0"/>
          <w:color w:val="000000"/>
          <w:kern w:val="0"/>
          <w:sz w:val="36"/>
          <w:szCs w:val="36"/>
          <w:lang w:val="en-US" w:eastAsia="zh-CN"/>
        </w:rPr>
        <w:t>2023年工作情况</w:t>
      </w:r>
    </w:p>
    <w:p w14:paraId="53354016">
      <w:pPr>
        <w:keepNext w:val="0"/>
        <w:keepLines w:val="0"/>
        <w:pageBreakBefore w:val="0"/>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eastAsia="仿宋" w:cs="仿宋"/>
          <w:b w:val="0"/>
          <w:bCs/>
          <w:color w:val="000000"/>
          <w:kern w:val="0"/>
          <w:sz w:val="32"/>
          <w:szCs w:val="32"/>
          <w:lang w:val="en-US" w:eastAsia="zh-CN"/>
        </w:rPr>
        <w:t>2023年</w:t>
      </w:r>
      <w:r>
        <w:rPr>
          <w:rFonts w:hint="eastAsia" w:ascii="仿宋" w:hAnsi="仿宋" w:eastAsia="仿宋" w:cs="仿宋"/>
          <w:b w:val="0"/>
          <w:bCs/>
          <w:color w:val="000000"/>
          <w:kern w:val="0"/>
          <w:sz w:val="32"/>
          <w:szCs w:val="32"/>
        </w:rPr>
        <w:t>来，</w:t>
      </w:r>
      <w:r>
        <w:rPr>
          <w:rFonts w:hint="eastAsia" w:ascii="仿宋" w:hAnsi="仿宋" w:eastAsia="仿宋" w:cs="仿宋"/>
          <w:b w:val="0"/>
          <w:bCs/>
          <w:sz w:val="32"/>
          <w:szCs w:val="32"/>
        </w:rPr>
        <w:t>在陕西省财政厅、民政厅和中国总会计师协会的关心指导下，在广大总会计师及会员单位的支持配合下，</w:t>
      </w:r>
      <w:r>
        <w:rPr>
          <w:rFonts w:hint="eastAsia" w:ascii="仿宋" w:hAnsi="仿宋" w:eastAsia="仿宋" w:cs="仿宋"/>
          <w:b w:val="0"/>
          <w:bCs/>
          <w:sz w:val="32"/>
          <w:szCs w:val="32"/>
          <w:lang w:val="en-US" w:eastAsia="zh-CN"/>
        </w:rPr>
        <w:t>按照</w:t>
      </w:r>
      <w:r>
        <w:rPr>
          <w:rFonts w:hint="eastAsia" w:ascii="仿宋" w:hAnsi="仿宋" w:eastAsia="仿宋" w:cs="仿宋"/>
          <w:b w:val="0"/>
          <w:bCs/>
          <w:color w:val="333333"/>
          <w:sz w:val="32"/>
          <w:szCs w:val="32"/>
          <w:shd w:val="clear" w:color="auto" w:fill="FFFFFF"/>
        </w:rPr>
        <w:t>会长办公会和第二届</w:t>
      </w:r>
      <w:r>
        <w:rPr>
          <w:rFonts w:hint="eastAsia" w:ascii="仿宋" w:hAnsi="仿宋" w:eastAsia="仿宋" w:cs="仿宋"/>
          <w:b w:val="0"/>
          <w:bCs/>
          <w:sz w:val="32"/>
          <w:szCs w:val="32"/>
        </w:rPr>
        <w:t>第二次理事会议确定的工作部署，</w:t>
      </w:r>
      <w:bookmarkStart w:id="0" w:name="_Hlk152924238"/>
      <w:r>
        <w:rPr>
          <w:rFonts w:hint="eastAsia" w:ascii="仿宋" w:hAnsi="仿宋" w:eastAsia="仿宋" w:cs="仿宋"/>
          <w:b w:val="0"/>
          <w:bCs/>
          <w:color w:val="333333"/>
          <w:sz w:val="32"/>
          <w:szCs w:val="32"/>
          <w:shd w:val="clear" w:color="auto" w:fill="FFFFFF"/>
        </w:rPr>
        <w:t>坚持为经济社会发展服务，为财政中心工作服务，</w:t>
      </w:r>
      <w:bookmarkEnd w:id="0"/>
      <w:r>
        <w:rPr>
          <w:rFonts w:hint="eastAsia" w:ascii="仿宋" w:hAnsi="仿宋" w:eastAsia="仿宋" w:cs="仿宋"/>
          <w:b w:val="0"/>
          <w:bCs/>
          <w:color w:val="333333"/>
          <w:sz w:val="32"/>
          <w:szCs w:val="32"/>
          <w:shd w:val="clear" w:color="auto" w:fill="FFFFFF"/>
        </w:rPr>
        <w:t>为总会计师和会员单位服务，</w:t>
      </w:r>
      <w:r>
        <w:rPr>
          <w:rFonts w:hint="eastAsia" w:ascii="仿宋" w:hAnsi="仿宋" w:eastAsia="仿宋" w:cs="仿宋"/>
          <w:b w:val="0"/>
          <w:bCs/>
          <w:color w:val="000000"/>
          <w:kern w:val="0"/>
          <w:sz w:val="32"/>
          <w:szCs w:val="32"/>
        </w:rPr>
        <w:t>为经济社会发展建言献策，</w:t>
      </w:r>
      <w:r>
        <w:rPr>
          <w:rFonts w:hint="eastAsia" w:ascii="仿宋" w:hAnsi="仿宋" w:eastAsia="仿宋" w:cs="仿宋"/>
          <w:b w:val="0"/>
          <w:bCs/>
          <w:color w:val="333333"/>
          <w:kern w:val="0"/>
          <w:sz w:val="32"/>
          <w:szCs w:val="32"/>
        </w:rPr>
        <w:t>以改革促发展，以开放促转型，</w:t>
      </w:r>
      <w:r>
        <w:rPr>
          <w:rFonts w:hint="eastAsia" w:ascii="仿宋" w:hAnsi="仿宋" w:eastAsia="仿宋" w:cs="仿宋"/>
          <w:b w:val="0"/>
          <w:bCs/>
          <w:color w:val="333333"/>
          <w:kern w:val="0"/>
          <w:sz w:val="32"/>
          <w:szCs w:val="32"/>
          <w:lang w:val="en-US" w:eastAsia="zh-CN"/>
        </w:rPr>
        <w:t>使</w:t>
      </w:r>
      <w:r>
        <w:rPr>
          <w:rFonts w:hint="eastAsia" w:ascii="仿宋" w:hAnsi="仿宋" w:eastAsia="仿宋" w:cs="仿宋"/>
          <w:b w:val="0"/>
          <w:bCs/>
          <w:color w:val="333333"/>
          <w:kern w:val="0"/>
          <w:sz w:val="32"/>
          <w:szCs w:val="32"/>
        </w:rPr>
        <w:t>各项工作取得了新进展，</w:t>
      </w:r>
      <w:r>
        <w:rPr>
          <w:rFonts w:hint="eastAsia" w:ascii="仿宋" w:hAnsi="仿宋" w:eastAsia="仿宋" w:cs="仿宋"/>
          <w:b w:val="0"/>
          <w:bCs/>
          <w:color w:val="000000"/>
          <w:sz w:val="32"/>
          <w:szCs w:val="32"/>
          <w:shd w:val="clear" w:color="auto" w:fill="FFFFFF"/>
        </w:rPr>
        <w:t>具体做了以下方面的工作</w:t>
      </w:r>
      <w:r>
        <w:rPr>
          <w:rFonts w:hint="eastAsia" w:ascii="仿宋" w:hAnsi="仿宋" w:eastAsia="仿宋" w:cs="仿宋"/>
          <w:b w:val="0"/>
          <w:bCs/>
          <w:sz w:val="32"/>
          <w:szCs w:val="32"/>
        </w:rPr>
        <w:t>：</w:t>
      </w:r>
    </w:p>
    <w:p w14:paraId="767ECC7F">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jc w:val="left"/>
        <w:textAlignment w:val="auto"/>
        <w:rPr>
          <w:rFonts w:hint="eastAsia" w:ascii="仿宋" w:hAnsi="仿宋" w:eastAsia="仿宋" w:cs="仿宋"/>
          <w:b/>
          <w:bCs w:val="0"/>
          <w:color w:val="333333"/>
          <w:sz w:val="32"/>
          <w:szCs w:val="32"/>
          <w:shd w:val="clear" w:color="auto" w:fill="FFFFFF"/>
          <w:lang w:val="en-US" w:eastAsia="zh-CN"/>
        </w:rPr>
      </w:pPr>
      <w:r>
        <w:rPr>
          <w:rFonts w:hint="eastAsia" w:ascii="仿宋" w:hAnsi="仿宋" w:eastAsia="仿宋" w:cs="仿宋"/>
          <w:b/>
          <w:bCs w:val="0"/>
          <w:sz w:val="32"/>
          <w:szCs w:val="32"/>
        </w:rPr>
        <w:t>一、</w:t>
      </w:r>
      <w:r>
        <w:rPr>
          <w:rFonts w:hint="eastAsia" w:ascii="仿宋" w:hAnsi="仿宋" w:eastAsia="仿宋" w:cs="仿宋"/>
          <w:b/>
          <w:bCs w:val="0"/>
          <w:sz w:val="32"/>
          <w:szCs w:val="32"/>
          <w:lang w:val="en-US" w:eastAsia="zh-CN"/>
        </w:rPr>
        <w:t>配合政府部门积极发挥协会作用</w:t>
      </w:r>
    </w:p>
    <w:p w14:paraId="5A658857">
      <w:pPr>
        <w:keepNext w:val="0"/>
        <w:keepLines w:val="0"/>
        <w:pageBreakBefore w:val="0"/>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sz w:val="32"/>
          <w:szCs w:val="32"/>
          <w:lang w:val="en-US" w:eastAsia="zh-CN"/>
        </w:rPr>
      </w:pPr>
      <w:r>
        <w:rPr>
          <w:rFonts w:hint="eastAsia" w:ascii="仿宋" w:hAnsi="仿宋" w:eastAsia="仿宋" w:cs="仿宋"/>
          <w:b w:val="0"/>
          <w:bCs/>
          <w:color w:val="000000"/>
          <w:sz w:val="32"/>
          <w:szCs w:val="32"/>
        </w:rPr>
        <w:t>一是</w:t>
      </w:r>
      <w:r>
        <w:rPr>
          <w:rFonts w:hint="eastAsia" w:ascii="仿宋" w:hAnsi="仿宋" w:eastAsia="仿宋" w:cs="仿宋"/>
          <w:b w:val="0"/>
          <w:bCs/>
          <w:color w:val="333333"/>
          <w:sz w:val="32"/>
          <w:szCs w:val="32"/>
        </w:rPr>
        <w:t>协会与陕西省财政厅会计处召开工作座谈会，</w:t>
      </w:r>
      <w:r>
        <w:rPr>
          <w:rFonts w:hint="eastAsia" w:ascii="仿宋" w:hAnsi="仿宋" w:eastAsia="仿宋" w:cs="仿宋"/>
          <w:b w:val="0"/>
          <w:bCs/>
          <w:color w:val="333333"/>
          <w:sz w:val="32"/>
          <w:szCs w:val="32"/>
          <w:lang w:val="en-US" w:eastAsia="zh-CN"/>
        </w:rPr>
        <w:t>配合会计处</w:t>
      </w:r>
      <w:r>
        <w:rPr>
          <w:rFonts w:hint="eastAsia" w:ascii="仿宋" w:hAnsi="仿宋" w:eastAsia="仿宋" w:cs="仿宋"/>
          <w:b w:val="0"/>
          <w:bCs/>
          <w:sz w:val="32"/>
          <w:szCs w:val="32"/>
        </w:rPr>
        <w:t>在全省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开展会计人员职业道德规范征文与短视频征集活动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和</w:t>
      </w:r>
      <w:r>
        <w:rPr>
          <w:rFonts w:hint="eastAsia" w:ascii="仿宋" w:hAnsi="仿宋" w:eastAsia="仿宋" w:cs="仿宋"/>
          <w:b w:val="0"/>
          <w:bCs/>
          <w:color w:val="000000"/>
          <w:sz w:val="32"/>
          <w:szCs w:val="32"/>
        </w:rPr>
        <w:t>《管理会计案例》</w:t>
      </w:r>
      <w:r>
        <w:rPr>
          <w:rFonts w:hint="eastAsia" w:ascii="仿宋" w:hAnsi="仿宋" w:eastAsia="仿宋" w:cs="仿宋"/>
          <w:b w:val="0"/>
          <w:bCs/>
          <w:color w:val="000000"/>
          <w:sz w:val="32"/>
          <w:szCs w:val="32"/>
          <w:lang w:val="en-US" w:eastAsia="zh-CN"/>
        </w:rPr>
        <w:t>征集</w:t>
      </w:r>
      <w:r>
        <w:rPr>
          <w:rFonts w:hint="eastAsia" w:ascii="仿宋" w:hAnsi="仿宋" w:eastAsia="仿宋" w:cs="仿宋"/>
          <w:b w:val="0"/>
          <w:bCs/>
          <w:sz w:val="32"/>
          <w:szCs w:val="32"/>
          <w:lang w:val="en-US" w:eastAsia="zh-CN"/>
        </w:rPr>
        <w:t>工作。在评审委员会的指导下，</w:t>
      </w:r>
      <w:r>
        <w:rPr>
          <w:rFonts w:hint="eastAsia" w:ascii="仿宋" w:hAnsi="仿宋" w:eastAsia="仿宋" w:cs="仿宋"/>
          <w:b w:val="0"/>
          <w:bCs/>
          <w:sz w:val="32"/>
          <w:szCs w:val="32"/>
        </w:rPr>
        <w:t>研究制定了《 2023年度管理会计案例、会计人员职业道德规范征文及短视频评选实施方案》</w:t>
      </w:r>
      <w:r>
        <w:rPr>
          <w:rFonts w:hint="eastAsia" w:ascii="仿宋" w:hAnsi="仿宋" w:eastAsia="仿宋" w:cs="仿宋"/>
          <w:b w:val="0"/>
          <w:bCs/>
          <w:sz w:val="32"/>
          <w:szCs w:val="32"/>
          <w:lang w:val="en-US" w:eastAsia="zh-CN"/>
        </w:rPr>
        <w:t>和</w:t>
      </w:r>
      <w:r>
        <w:rPr>
          <w:rFonts w:hint="eastAsia" w:ascii="仿宋" w:hAnsi="仿宋" w:eastAsia="仿宋" w:cs="仿宋"/>
          <w:b w:val="0"/>
          <w:bCs/>
          <w:sz w:val="32"/>
          <w:szCs w:val="32"/>
        </w:rPr>
        <w:t>评选原则</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打分标准与评选流程</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经过专家初审、</w:t>
      </w:r>
      <w:r>
        <w:rPr>
          <w:rFonts w:hint="eastAsia" w:ascii="仿宋" w:hAnsi="仿宋" w:eastAsia="仿宋" w:cs="仿宋"/>
          <w:b w:val="0"/>
          <w:bCs/>
          <w:sz w:val="32"/>
          <w:szCs w:val="32"/>
          <w:lang w:val="en-US" w:eastAsia="zh-CN"/>
        </w:rPr>
        <w:t>对初选</w:t>
      </w:r>
      <w:r>
        <w:rPr>
          <w:rFonts w:hint="eastAsia" w:ascii="仿宋" w:hAnsi="仿宋" w:eastAsia="仿宋" w:cs="仿宋"/>
          <w:b w:val="0"/>
          <w:bCs/>
          <w:kern w:val="0"/>
          <w:sz w:val="32"/>
          <w:szCs w:val="32"/>
        </w:rPr>
        <w:t>出排名靠前37个管理会计案例、12个短视频和32篇征文</w:t>
      </w:r>
      <w:r>
        <w:rPr>
          <w:rFonts w:hint="eastAsia" w:ascii="仿宋" w:hAnsi="仿宋" w:eastAsia="仿宋" w:cs="仿宋"/>
          <w:b w:val="0"/>
          <w:bCs/>
          <w:sz w:val="32"/>
          <w:szCs w:val="32"/>
        </w:rPr>
        <w:t>再进行小组复审、集中评审、指导修改、专家再审等五个阶段的打分排队，评选出获奖作品</w:t>
      </w:r>
      <w:r>
        <w:rPr>
          <w:rFonts w:hint="eastAsia" w:ascii="仿宋" w:hAnsi="仿宋" w:eastAsia="仿宋" w:cs="仿宋"/>
          <w:b w:val="0"/>
          <w:bCs/>
          <w:sz w:val="32"/>
          <w:szCs w:val="32"/>
          <w:lang w:val="en-US" w:eastAsia="zh-CN"/>
        </w:rPr>
        <w:t>名次，报会计处进行表彰。其中5个管理会计案例上报财政部，3个案例入选财政部案例库</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在</w:t>
      </w:r>
      <w:r>
        <w:rPr>
          <w:rFonts w:hint="eastAsia" w:ascii="仿宋" w:hAnsi="仿宋" w:eastAsia="仿宋" w:cs="仿宋"/>
          <w:b w:val="0"/>
          <w:bCs/>
          <w:sz w:val="32"/>
          <w:szCs w:val="32"/>
        </w:rPr>
        <w:t>全省会计人员和会计管理工作者贯彻执行“三坚三守”会计人员职业道德</w:t>
      </w:r>
      <w:r>
        <w:rPr>
          <w:rFonts w:hint="eastAsia" w:ascii="仿宋" w:hAnsi="仿宋" w:eastAsia="仿宋" w:cs="仿宋"/>
          <w:b w:val="0"/>
          <w:bCs/>
          <w:sz w:val="32"/>
          <w:szCs w:val="32"/>
          <w:lang w:eastAsia="zh-CN"/>
        </w:rPr>
        <w:t>的宣传落实中</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做出了协会的贡献。</w:t>
      </w:r>
    </w:p>
    <w:p w14:paraId="2D8AF43C">
      <w:pPr>
        <w:keepNext w:val="0"/>
        <w:keepLines w:val="0"/>
        <w:pageBreakBefore w:val="0"/>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color w:val="000000"/>
          <w:sz w:val="32"/>
          <w:szCs w:val="32"/>
        </w:rPr>
        <w:t>二是</w:t>
      </w:r>
      <w:r>
        <w:rPr>
          <w:rFonts w:hint="eastAsia" w:ascii="仿宋" w:hAnsi="仿宋" w:eastAsia="仿宋" w:cs="仿宋"/>
          <w:b w:val="0"/>
          <w:bCs/>
          <w:sz w:val="32"/>
          <w:szCs w:val="32"/>
        </w:rPr>
        <w:t>按照陕西省民政厅《关于开展全省性行业协会商会服务高质量发展专项行动的通知》（陕民办发[2023]68号）文件</w:t>
      </w:r>
      <w:r>
        <w:rPr>
          <w:rFonts w:hint="eastAsia" w:ascii="仿宋" w:hAnsi="仿宋" w:eastAsia="仿宋" w:cs="仿宋"/>
          <w:b w:val="0"/>
          <w:bCs/>
          <w:sz w:val="32"/>
          <w:szCs w:val="32"/>
          <w:lang w:eastAsia="zh-CN"/>
        </w:rPr>
        <w:t>要求</w:t>
      </w:r>
      <w:r>
        <w:rPr>
          <w:rFonts w:hint="eastAsia" w:ascii="仿宋" w:hAnsi="仿宋" w:eastAsia="仿宋" w:cs="仿宋"/>
          <w:b w:val="0"/>
          <w:bCs/>
          <w:sz w:val="32"/>
          <w:szCs w:val="32"/>
        </w:rPr>
        <w:t>，从2023年10月至2024年12月，在全省范围内开展行业协会商会服务高质量发展专项行动</w:t>
      </w:r>
      <w:r>
        <w:rPr>
          <w:rFonts w:hint="eastAsia" w:ascii="仿宋" w:hAnsi="仿宋" w:eastAsia="仿宋" w:cs="仿宋"/>
          <w:b w:val="0"/>
          <w:bCs/>
          <w:sz w:val="32"/>
          <w:szCs w:val="32"/>
          <w:lang w:eastAsia="zh-CN"/>
        </w:rPr>
        <w:t>中</w:t>
      </w:r>
      <w:r>
        <w:rPr>
          <w:rFonts w:hint="eastAsia" w:ascii="仿宋" w:hAnsi="仿宋" w:eastAsia="仿宋" w:cs="仿宋"/>
          <w:b w:val="0"/>
          <w:bCs/>
          <w:sz w:val="32"/>
          <w:szCs w:val="32"/>
        </w:rPr>
        <w:t>，协会组织全体人员学习落实文件精神，从人员组织、工作安排、具体方案等方面做出了全面部署。结合</w:t>
      </w:r>
      <w:r>
        <w:rPr>
          <w:rFonts w:hint="eastAsia" w:ascii="仿宋" w:hAnsi="仿宋" w:eastAsia="仿宋" w:cs="仿宋"/>
          <w:b w:val="0"/>
          <w:bCs/>
          <w:sz w:val="32"/>
          <w:szCs w:val="32"/>
          <w:lang w:eastAsia="zh-CN"/>
        </w:rPr>
        <w:t>协会</w:t>
      </w:r>
      <w:r>
        <w:rPr>
          <w:rFonts w:hint="eastAsia" w:ascii="仿宋" w:hAnsi="仿宋" w:eastAsia="仿宋" w:cs="仿宋"/>
          <w:b w:val="0"/>
          <w:bCs/>
          <w:sz w:val="32"/>
          <w:szCs w:val="32"/>
        </w:rPr>
        <w:t>实际工作情况，在“十个一批”重点任务中，以“形成一批高质量的调研报告和政策建议、壮大一批行业发展必需的人才人力队伍、建设一批推动行业产业发展的服务平台、培育一批服务行业产业发展的品牌”四个项目为主</w:t>
      </w:r>
      <w:r>
        <w:rPr>
          <w:rFonts w:hint="eastAsia" w:ascii="仿宋" w:hAnsi="仿宋" w:eastAsia="仿宋" w:cs="仿宋"/>
          <w:b w:val="0"/>
          <w:bCs/>
          <w:kern w:val="0"/>
          <w:sz w:val="32"/>
          <w:szCs w:val="32"/>
        </w:rPr>
        <w:t>要方向，做好做实，按要求及时向民政部门报送工作进展情况</w:t>
      </w:r>
      <w:r>
        <w:rPr>
          <w:rFonts w:hint="eastAsia" w:ascii="仿宋" w:hAnsi="仿宋" w:eastAsia="仿宋" w:cs="仿宋"/>
          <w:b w:val="0"/>
          <w:bCs/>
          <w:kern w:val="0"/>
          <w:sz w:val="32"/>
          <w:szCs w:val="32"/>
          <w:lang w:eastAsia="zh-CN"/>
        </w:rPr>
        <w:t>。</w:t>
      </w:r>
    </w:p>
    <w:p w14:paraId="6368B6EE">
      <w:pPr>
        <w:keepNext w:val="0"/>
        <w:keepLines w:val="0"/>
        <w:pageBreakBefore w:val="0"/>
        <w:widowControl/>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二、努力打造会计人</w:t>
      </w:r>
      <w:bookmarkStart w:id="1" w:name="_Hlk60833668"/>
      <w:r>
        <w:rPr>
          <w:rFonts w:hint="eastAsia" w:ascii="仿宋" w:hAnsi="仿宋" w:eastAsia="仿宋" w:cs="仿宋"/>
          <w:b/>
          <w:bCs w:val="0"/>
          <w:kern w:val="0"/>
          <w:sz w:val="32"/>
          <w:szCs w:val="32"/>
          <w:lang w:val="en-US" w:eastAsia="zh-CN"/>
        </w:rPr>
        <w:t>才</w:t>
      </w:r>
      <w:bookmarkEnd w:id="1"/>
      <w:r>
        <w:rPr>
          <w:rFonts w:hint="eastAsia" w:ascii="仿宋" w:hAnsi="仿宋" w:eastAsia="仿宋" w:cs="仿宋"/>
          <w:b/>
          <w:bCs w:val="0"/>
          <w:kern w:val="0"/>
          <w:sz w:val="32"/>
          <w:szCs w:val="32"/>
        </w:rPr>
        <w:t>培训知名品牌</w:t>
      </w:r>
    </w:p>
    <w:p w14:paraId="7B0C8DD9">
      <w:pPr>
        <w:keepNext w:val="0"/>
        <w:keepLines w:val="0"/>
        <w:pageBreakBefore w:val="0"/>
        <w:widowControl/>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highlight w:val="yellow"/>
          <w:shd w:val="clear" w:color="auto" w:fill="FFFFFF"/>
          <w14:ligatures w14:val="standardContextual"/>
        </w:rPr>
      </w:pPr>
      <w:r>
        <w:rPr>
          <w:rFonts w:hint="eastAsia" w:ascii="仿宋" w:hAnsi="仿宋" w:eastAsia="仿宋" w:cs="仿宋"/>
          <w:b w:val="0"/>
          <w:bCs/>
          <w:sz w:val="32"/>
          <w:szCs w:val="32"/>
        </w:rPr>
        <w:t>一是</w:t>
      </w:r>
      <w:r>
        <w:rPr>
          <w:rFonts w:hint="eastAsia" w:ascii="仿宋" w:hAnsi="仿宋" w:eastAsia="仿宋" w:cs="仿宋"/>
          <w:b w:val="0"/>
          <w:bCs/>
          <w:color w:val="000000"/>
          <w:sz w:val="32"/>
          <w:szCs w:val="32"/>
          <w:shd w:val="clear" w:color="auto" w:fill="FFFFFF"/>
        </w:rPr>
        <w:t>继续组织全省高级会计人员继续教育培训，</w:t>
      </w:r>
      <w:r>
        <w:rPr>
          <w:rFonts w:hint="eastAsia" w:ascii="仿宋" w:hAnsi="仿宋" w:eastAsia="仿宋" w:cs="仿宋"/>
          <w:b w:val="0"/>
          <w:bCs/>
          <w:sz w:val="32"/>
          <w:szCs w:val="32"/>
        </w:rPr>
        <w:t>2023年先后在厦门国家会计学院、大连东北财经大学、云南大学和西安华山国际大酒店成功举办了</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期高会继续教育培训班。在组织管理、培训内容、课程设置、授课质量、后续服务等方面受到广大学员的肯定和好评。</w:t>
      </w:r>
      <w:r>
        <w:rPr>
          <w:rFonts w:hint="eastAsia" w:ascii="仿宋" w:hAnsi="仿宋" w:eastAsia="仿宋" w:cs="仿宋"/>
          <w:b w:val="0"/>
          <w:bCs/>
          <w:sz w:val="32"/>
          <w:szCs w:val="32"/>
          <w:lang w:eastAsia="zh-CN"/>
        </w:rPr>
        <w:t>共</w:t>
      </w:r>
      <w:r>
        <w:rPr>
          <w:rFonts w:hint="eastAsia" w:ascii="仿宋" w:hAnsi="仿宋" w:eastAsia="仿宋" w:cs="仿宋"/>
          <w:b w:val="0"/>
          <w:bCs/>
          <w:sz w:val="32"/>
          <w:szCs w:val="32"/>
        </w:rPr>
        <w:t>培训学员</w:t>
      </w:r>
      <w:r>
        <w:rPr>
          <w:rFonts w:hint="eastAsia" w:ascii="仿宋" w:hAnsi="仿宋" w:eastAsia="仿宋" w:cs="仿宋"/>
          <w:b w:val="0"/>
          <w:bCs/>
          <w:kern w:val="0"/>
          <w:sz w:val="32"/>
          <w:szCs w:val="32"/>
        </w:rPr>
        <w:t>68</w:t>
      </w:r>
      <w:r>
        <w:rPr>
          <w:rFonts w:hint="eastAsia" w:ascii="仿宋" w:hAnsi="仿宋" w:eastAsia="仿宋" w:cs="仿宋"/>
          <w:b w:val="0"/>
          <w:bCs/>
          <w:kern w:val="0"/>
          <w:sz w:val="32"/>
          <w:szCs w:val="32"/>
          <w:lang w:val="en-US" w:eastAsia="zh-CN"/>
        </w:rPr>
        <w:t>2</w:t>
      </w:r>
      <w:r>
        <w:rPr>
          <w:rFonts w:hint="eastAsia" w:ascii="仿宋" w:hAnsi="仿宋" w:eastAsia="仿宋" w:cs="仿宋"/>
          <w:b w:val="0"/>
          <w:bCs/>
          <w:sz w:val="32"/>
          <w:szCs w:val="32"/>
        </w:rPr>
        <w:t>人次</w:t>
      </w:r>
      <w:r>
        <w:rPr>
          <w:rFonts w:hint="eastAsia" w:ascii="仿宋" w:hAnsi="仿宋" w:eastAsia="仿宋" w:cs="仿宋"/>
          <w:b w:val="0"/>
          <w:bCs/>
          <w:sz w:val="32"/>
          <w:szCs w:val="32"/>
          <w:shd w:val="clear" w:color="auto" w:fill="FFFFFF"/>
          <w14:ligatures w14:val="standardContextual"/>
        </w:rPr>
        <w:t xml:space="preserve">。   </w:t>
      </w:r>
    </w:p>
    <w:p w14:paraId="2BC2B131">
      <w:pPr>
        <w:keepNext w:val="0"/>
        <w:keepLines w:val="0"/>
        <w:pageBreakBefore w:val="0"/>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二是弥补线下教育培训不足，提高培训受众面，2023年协会主动与多方社会机构联系，联合组织</w:t>
      </w:r>
      <w:r>
        <w:rPr>
          <w:rFonts w:hint="eastAsia" w:ascii="仿宋" w:hAnsi="仿宋" w:eastAsia="仿宋" w:cs="仿宋"/>
          <w:b w:val="0"/>
          <w:bCs/>
          <w:sz w:val="32"/>
          <w:szCs w:val="32"/>
          <w:lang w:eastAsia="zh-CN"/>
        </w:rPr>
        <w:t>举办线上</w:t>
      </w:r>
      <w:r>
        <w:rPr>
          <w:rFonts w:hint="eastAsia" w:ascii="仿宋" w:hAnsi="仿宋" w:eastAsia="仿宋" w:cs="仿宋"/>
          <w:b w:val="0"/>
          <w:bCs/>
          <w:sz w:val="32"/>
          <w:szCs w:val="32"/>
        </w:rPr>
        <w:t>公益讲座、学术论坛、主题讲座等活动14次，组织引导广大会员收听收看，取得良好效果。</w:t>
      </w:r>
    </w:p>
    <w:p w14:paraId="083B03E2">
      <w:pPr>
        <w:keepNext w:val="0"/>
        <w:keepLines w:val="0"/>
        <w:pageBreakBefore w:val="0"/>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三是参与渭南市《高层次会计人才培养提升项目》公开招投标，在6家投标单位中脱颖而出，与渭南市财政局签署了《高层次会计人才培养提升项目》政府采购合同，计划</w:t>
      </w:r>
      <w:r>
        <w:rPr>
          <w:rFonts w:hint="eastAsia" w:ascii="仿宋" w:hAnsi="仿宋" w:eastAsia="仿宋" w:cs="仿宋"/>
          <w:b w:val="0"/>
          <w:bCs/>
          <w:sz w:val="32"/>
          <w:szCs w:val="32"/>
          <w:lang w:eastAsia="zh-CN"/>
        </w:rPr>
        <w:t>用</w:t>
      </w:r>
      <w:r>
        <w:rPr>
          <w:rFonts w:hint="eastAsia" w:ascii="仿宋" w:hAnsi="仿宋" w:eastAsia="仿宋" w:cs="仿宋"/>
          <w:b w:val="0"/>
          <w:bCs/>
          <w:sz w:val="32"/>
          <w:szCs w:val="32"/>
        </w:rPr>
        <w:t>三年时间分9个批次，为渭南市培养150名高层次会计人才。截止目前，已经成功举办3个批次的培训。协会将以该项目的成功举办为契机，为全省各地市培养更多的高层次会计人才。</w:t>
      </w:r>
    </w:p>
    <w:p w14:paraId="30CBAE2D">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color w:val="000000"/>
          <w:sz w:val="32"/>
          <w:szCs w:val="32"/>
          <w:shd w:val="clear" w:color="auto" w:fill="FFFFFF"/>
        </w:rPr>
      </w:pPr>
      <w:r>
        <w:rPr>
          <w:rFonts w:hint="eastAsia" w:ascii="仿宋" w:hAnsi="仿宋" w:eastAsia="仿宋" w:cs="仿宋"/>
          <w:b/>
          <w:bCs w:val="0"/>
          <w:color w:val="000000"/>
          <w:sz w:val="32"/>
          <w:szCs w:val="32"/>
          <w:shd w:val="clear" w:color="auto" w:fill="FFFFFF"/>
        </w:rPr>
        <w:t>三、</w:t>
      </w:r>
      <w:bookmarkStart w:id="2" w:name="_Hlk153274042"/>
      <w:bookmarkStart w:id="3" w:name="_Hlk142056386"/>
      <w:r>
        <w:rPr>
          <w:rFonts w:hint="eastAsia" w:ascii="仿宋" w:hAnsi="仿宋" w:eastAsia="仿宋" w:cs="仿宋"/>
          <w:b/>
          <w:bCs w:val="0"/>
          <w:color w:val="000000"/>
          <w:sz w:val="32"/>
          <w:szCs w:val="32"/>
          <w:shd w:val="clear" w:color="auto" w:fill="FFFFFF"/>
        </w:rPr>
        <w:t>继续</w:t>
      </w:r>
      <w:r>
        <w:rPr>
          <w:rFonts w:hint="eastAsia" w:ascii="仿宋" w:hAnsi="仿宋" w:eastAsia="仿宋" w:cs="仿宋"/>
          <w:b/>
          <w:bCs w:val="0"/>
          <w:color w:val="000000"/>
          <w:sz w:val="32"/>
          <w:szCs w:val="32"/>
          <w:shd w:val="clear" w:color="auto" w:fill="FFFFFF"/>
          <w:lang w:val="en-US" w:eastAsia="zh-CN"/>
        </w:rPr>
        <w:t>大力</w:t>
      </w:r>
      <w:r>
        <w:rPr>
          <w:rFonts w:hint="eastAsia" w:ascii="仿宋" w:hAnsi="仿宋" w:eastAsia="仿宋" w:cs="仿宋"/>
          <w:b/>
          <w:bCs w:val="0"/>
          <w:color w:val="000000"/>
          <w:sz w:val="32"/>
          <w:szCs w:val="32"/>
          <w:shd w:val="clear" w:color="auto" w:fill="FFFFFF"/>
        </w:rPr>
        <w:t>推进管理会计</w:t>
      </w:r>
      <w:bookmarkEnd w:id="2"/>
      <w:r>
        <w:rPr>
          <w:rFonts w:hint="eastAsia" w:ascii="仿宋" w:hAnsi="仿宋" w:eastAsia="仿宋" w:cs="仿宋"/>
          <w:b/>
          <w:bCs w:val="0"/>
          <w:color w:val="000000"/>
          <w:sz w:val="32"/>
          <w:szCs w:val="32"/>
          <w:shd w:val="clear" w:color="auto" w:fill="FFFFFF"/>
          <w:lang w:val="en-US" w:eastAsia="zh-CN"/>
        </w:rPr>
        <w:t>应</w:t>
      </w:r>
      <w:r>
        <w:rPr>
          <w:rFonts w:hint="eastAsia" w:ascii="仿宋" w:hAnsi="仿宋" w:eastAsia="仿宋" w:cs="仿宋"/>
          <w:b/>
          <w:bCs w:val="0"/>
          <w:color w:val="000000"/>
          <w:sz w:val="32"/>
          <w:szCs w:val="32"/>
          <w:shd w:val="clear" w:color="auto" w:fill="FFFFFF"/>
        </w:rPr>
        <w:t>用工作</w:t>
      </w:r>
    </w:p>
    <w:bookmarkEnd w:id="3"/>
    <w:p w14:paraId="1FE2A629">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eastAsia="仿宋" w:cs="仿宋"/>
          <w:b w:val="0"/>
          <w:bCs/>
          <w:color w:val="333333"/>
          <w:sz w:val="32"/>
          <w:szCs w:val="32"/>
        </w:rPr>
        <w:t>一是</w:t>
      </w:r>
      <w:r>
        <w:rPr>
          <w:rFonts w:hint="eastAsia" w:ascii="仿宋" w:hAnsi="仿宋" w:eastAsia="仿宋" w:cs="仿宋"/>
          <w:b w:val="0"/>
          <w:bCs/>
          <w:color w:val="000000"/>
          <w:sz w:val="32"/>
          <w:szCs w:val="32"/>
          <w:shd w:val="clear" w:color="auto" w:fill="FFFFFF"/>
        </w:rPr>
        <w:t>继续开展管理会计</w:t>
      </w:r>
      <w:r>
        <w:rPr>
          <w:rFonts w:hint="eastAsia" w:ascii="仿宋" w:hAnsi="仿宋" w:eastAsia="仿宋" w:cs="仿宋"/>
          <w:b w:val="0"/>
          <w:bCs/>
          <w:color w:val="333333"/>
          <w:sz w:val="32"/>
          <w:szCs w:val="32"/>
        </w:rPr>
        <w:t>专业能力（PCMA）中\高级项目招生与培训工作。</w:t>
      </w:r>
      <w:r>
        <w:rPr>
          <w:rFonts w:hint="eastAsia" w:ascii="仿宋" w:hAnsi="仿宋" w:eastAsia="仿宋" w:cs="仿宋"/>
          <w:b w:val="0"/>
          <w:bCs/>
          <w:sz w:val="32"/>
          <w:szCs w:val="32"/>
          <w:lang w:val="en-US" w:eastAsia="zh-CN"/>
        </w:rPr>
        <w:t>2023年组织</w:t>
      </w:r>
      <w:r>
        <w:rPr>
          <w:rFonts w:hint="eastAsia" w:ascii="仿宋" w:hAnsi="仿宋" w:eastAsia="仿宋" w:cs="仿宋"/>
          <w:b w:val="0"/>
          <w:bCs/>
          <w:sz w:val="32"/>
          <w:szCs w:val="32"/>
        </w:rPr>
        <w:t>42人次参加了两次管理会计师（中级）考试，其中6人通过；组织19人次参加了两次管理会计师（高级）考试，有 3人顺利通过。</w:t>
      </w:r>
    </w:p>
    <w:p w14:paraId="7D42D17F">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二是推荐报送2名会员</w:t>
      </w:r>
      <w:r>
        <w:rPr>
          <w:rFonts w:hint="eastAsia" w:ascii="仿宋" w:hAnsi="仿宋" w:eastAsia="仿宋" w:cs="仿宋"/>
          <w:b w:val="0"/>
          <w:bCs/>
          <w:sz w:val="32"/>
          <w:szCs w:val="32"/>
          <w:lang w:eastAsia="zh-CN"/>
        </w:rPr>
        <w:t>参加</w:t>
      </w:r>
      <w:r>
        <w:rPr>
          <w:rFonts w:hint="eastAsia" w:ascii="仿宋" w:hAnsi="仿宋" w:eastAsia="仿宋" w:cs="仿宋"/>
          <w:b w:val="0"/>
          <w:bCs/>
          <w:sz w:val="32"/>
          <w:szCs w:val="32"/>
        </w:rPr>
        <w:t>中国总会计师协会“特级管理会计师”</w:t>
      </w:r>
      <w:r>
        <w:rPr>
          <w:rFonts w:hint="eastAsia" w:ascii="仿宋" w:hAnsi="仿宋" w:eastAsia="仿宋" w:cs="仿宋"/>
          <w:b w:val="0"/>
          <w:bCs/>
          <w:sz w:val="32"/>
          <w:szCs w:val="32"/>
          <w:lang w:eastAsia="zh-CN"/>
        </w:rPr>
        <w:t>评</w:t>
      </w:r>
      <w:r>
        <w:rPr>
          <w:rFonts w:hint="eastAsia" w:ascii="仿宋" w:hAnsi="仿宋" w:eastAsia="仿宋" w:cs="仿宋"/>
          <w:b w:val="0"/>
          <w:bCs/>
          <w:sz w:val="32"/>
          <w:szCs w:val="32"/>
        </w:rPr>
        <w:t>选。</w:t>
      </w:r>
      <w:r>
        <w:rPr>
          <w:rFonts w:hint="eastAsia" w:ascii="仿宋" w:hAnsi="仿宋" w:eastAsia="仿宋" w:cs="仿宋"/>
          <w:b w:val="0"/>
          <w:bCs/>
          <w:sz w:val="32"/>
          <w:szCs w:val="32"/>
          <w:lang w:val="en-US" w:eastAsia="zh-CN"/>
        </w:rPr>
        <w:t xml:space="preserve"> </w:t>
      </w:r>
    </w:p>
    <w:p w14:paraId="280871CB">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default"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sz w:val="32"/>
          <w:szCs w:val="32"/>
        </w:rPr>
        <w:t>三是</w:t>
      </w:r>
      <w:r>
        <w:rPr>
          <w:rFonts w:hint="eastAsia" w:ascii="仿宋" w:hAnsi="仿宋" w:eastAsia="仿宋" w:cs="仿宋"/>
          <w:b w:val="0"/>
          <w:bCs/>
          <w:color w:val="000000"/>
          <w:sz w:val="32"/>
          <w:szCs w:val="32"/>
          <w:shd w:val="clear" w:color="auto" w:fill="FFFFFF"/>
        </w:rPr>
        <w:t>组织</w:t>
      </w:r>
      <w:r>
        <w:rPr>
          <w:rFonts w:hint="eastAsia" w:ascii="仿宋" w:hAnsi="仿宋" w:eastAsia="仿宋" w:cs="仿宋"/>
          <w:b w:val="0"/>
          <w:bCs/>
          <w:color w:val="000000"/>
          <w:sz w:val="32"/>
          <w:szCs w:val="32"/>
          <w:highlight w:val="none"/>
          <w:shd w:val="clear" w:color="auto" w:fill="FFFFFF"/>
          <w:lang w:eastAsia="zh-CN"/>
        </w:rPr>
        <w:t>会员</w:t>
      </w:r>
      <w:r>
        <w:rPr>
          <w:rFonts w:hint="eastAsia" w:ascii="仿宋" w:hAnsi="仿宋" w:eastAsia="仿宋" w:cs="仿宋"/>
          <w:b w:val="0"/>
          <w:bCs/>
          <w:color w:val="000000"/>
          <w:sz w:val="32"/>
          <w:szCs w:val="32"/>
          <w:shd w:val="clear" w:color="auto" w:fill="FFFFFF"/>
          <w:lang w:eastAsia="zh-CN"/>
        </w:rPr>
        <w:t>参加</w:t>
      </w:r>
      <w:bookmarkStart w:id="4" w:name="_Hlk121750295"/>
      <w:r>
        <w:rPr>
          <w:rFonts w:hint="eastAsia" w:ascii="仿宋" w:hAnsi="仿宋" w:eastAsia="仿宋" w:cs="仿宋"/>
          <w:b w:val="0"/>
          <w:bCs/>
          <w:color w:val="000000"/>
          <w:sz w:val="32"/>
          <w:szCs w:val="32"/>
          <w:shd w:val="clear" w:color="auto" w:fill="FFFFFF"/>
          <w:lang w:eastAsia="zh-CN"/>
        </w:rPr>
        <w:t>中总协的</w:t>
      </w:r>
      <w:r>
        <w:rPr>
          <w:rFonts w:hint="eastAsia" w:ascii="仿宋" w:hAnsi="仿宋" w:eastAsia="仿宋" w:cs="仿宋"/>
          <w:b w:val="0"/>
          <w:bCs/>
          <w:color w:val="000000"/>
          <w:sz w:val="32"/>
          <w:szCs w:val="32"/>
          <w:shd w:val="clear" w:color="auto" w:fill="FFFFFF"/>
        </w:rPr>
        <w:t>科研课题</w:t>
      </w:r>
      <w:bookmarkEnd w:id="4"/>
      <w:r>
        <w:rPr>
          <w:rFonts w:hint="eastAsia" w:ascii="仿宋" w:hAnsi="仿宋" w:eastAsia="仿宋" w:cs="仿宋"/>
          <w:b w:val="0"/>
          <w:bCs/>
          <w:color w:val="000000"/>
          <w:sz w:val="32"/>
          <w:szCs w:val="32"/>
          <w:shd w:val="clear" w:color="auto" w:fill="FFFFFF"/>
        </w:rPr>
        <w:t>申报工作。</w:t>
      </w:r>
      <w:r>
        <w:rPr>
          <w:rFonts w:hint="eastAsia" w:ascii="仿宋" w:hAnsi="仿宋" w:cs="仿宋"/>
          <w:b w:val="0"/>
          <w:bCs/>
          <w:color w:val="000000"/>
          <w:sz w:val="32"/>
          <w:szCs w:val="32"/>
          <w:shd w:val="clear" w:color="auto" w:fill="FFFFFF"/>
          <w:lang w:eastAsia="zh-CN"/>
        </w:rPr>
        <w:t>共收到</w:t>
      </w:r>
      <w:r>
        <w:rPr>
          <w:rFonts w:hint="eastAsia" w:ascii="仿宋" w:hAnsi="仿宋" w:cs="仿宋"/>
          <w:b w:val="0"/>
          <w:bCs/>
          <w:color w:val="000000"/>
          <w:sz w:val="32"/>
          <w:szCs w:val="32"/>
          <w:shd w:val="clear" w:color="auto" w:fill="FFFFFF"/>
          <w:lang w:val="en-US" w:eastAsia="zh-CN"/>
        </w:rPr>
        <w:t>12个课题</w:t>
      </w:r>
      <w:r>
        <w:rPr>
          <w:rFonts w:hint="eastAsia" w:ascii="仿宋" w:hAnsi="仿宋" w:cs="仿宋"/>
          <w:b w:val="0"/>
          <w:bCs/>
          <w:color w:val="000000"/>
          <w:sz w:val="32"/>
          <w:szCs w:val="32"/>
          <w:shd w:val="clear" w:color="auto" w:fill="FFFFFF"/>
          <w:lang w:eastAsia="zh-CN"/>
        </w:rPr>
        <w:t>申请上报中总协，其中</w:t>
      </w:r>
      <w:r>
        <w:rPr>
          <w:rFonts w:hint="eastAsia" w:ascii="仿宋" w:hAnsi="仿宋" w:cs="仿宋"/>
          <w:b w:val="0"/>
          <w:bCs/>
          <w:color w:val="000000"/>
          <w:sz w:val="32"/>
          <w:szCs w:val="32"/>
          <w:shd w:val="clear" w:color="auto" w:fill="FFFFFF"/>
          <w:lang w:val="en-US" w:eastAsia="zh-CN"/>
        </w:rPr>
        <w:t>5个课题通过立项审核。</w:t>
      </w:r>
    </w:p>
    <w:p w14:paraId="11DB8D9E">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四是派员参加</w:t>
      </w:r>
      <w:r>
        <w:rPr>
          <w:rFonts w:hint="eastAsia" w:ascii="仿宋" w:hAnsi="仿宋" w:eastAsia="仿宋" w:cs="仿宋"/>
          <w:b w:val="0"/>
          <w:bCs/>
          <w:sz w:val="32"/>
          <w:szCs w:val="32"/>
          <w:lang w:eastAsia="zh-CN"/>
        </w:rPr>
        <w:t>并</w:t>
      </w:r>
      <w:r>
        <w:rPr>
          <w:rFonts w:hint="eastAsia" w:ascii="仿宋" w:hAnsi="仿宋" w:eastAsia="仿宋" w:cs="仿宋"/>
          <w:b w:val="0"/>
          <w:bCs/>
          <w:sz w:val="32"/>
          <w:szCs w:val="32"/>
        </w:rPr>
        <w:t>组织会员参加中国总会计师协会举办的各种管理会计讲座、沙龙和学术交流活动。</w:t>
      </w:r>
    </w:p>
    <w:p w14:paraId="14B5F5C4">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444444"/>
          <w:kern w:val="0"/>
          <w:sz w:val="32"/>
          <w:szCs w:val="32"/>
        </w:rPr>
      </w:pPr>
      <w:r>
        <w:rPr>
          <w:rFonts w:hint="eastAsia" w:ascii="仿宋" w:hAnsi="仿宋" w:eastAsia="仿宋" w:cs="仿宋"/>
          <w:b w:val="0"/>
          <w:bCs/>
          <w:sz w:val="32"/>
          <w:szCs w:val="32"/>
        </w:rPr>
        <w:t>五是应邀参加中国铁路西安局集团有限公司举办管理会计现场会，</w:t>
      </w:r>
      <w:r>
        <w:rPr>
          <w:rFonts w:hint="eastAsia" w:ascii="仿宋" w:hAnsi="仿宋" w:eastAsia="仿宋" w:cs="仿宋"/>
          <w:b w:val="0"/>
          <w:bCs/>
          <w:sz w:val="32"/>
          <w:szCs w:val="32"/>
          <w:lang w:val="en-US" w:eastAsia="zh-CN"/>
        </w:rPr>
        <w:t>观摩了企业运用管理会计理念</w:t>
      </w:r>
      <w:r>
        <w:rPr>
          <w:rFonts w:hint="eastAsia" w:ascii="仿宋" w:hAnsi="仿宋" w:eastAsia="仿宋" w:cs="仿宋"/>
          <w:b w:val="0"/>
          <w:bCs/>
          <w:color w:val="222222"/>
          <w:kern w:val="0"/>
          <w:sz w:val="32"/>
          <w:szCs w:val="32"/>
        </w:rPr>
        <w:t>推动企业转型升级，促进业财融合</w:t>
      </w:r>
      <w:r>
        <w:rPr>
          <w:rFonts w:hint="eastAsia" w:ascii="仿宋" w:hAnsi="仿宋" w:eastAsia="仿宋" w:cs="仿宋"/>
          <w:b w:val="0"/>
          <w:bCs/>
          <w:sz w:val="32"/>
          <w:szCs w:val="32"/>
          <w:lang w:val="en-US" w:eastAsia="zh-CN"/>
        </w:rPr>
        <w:t>的</w:t>
      </w:r>
      <w:r>
        <w:rPr>
          <w:rFonts w:hint="eastAsia" w:ascii="仿宋" w:hAnsi="仿宋" w:eastAsia="仿宋" w:cs="仿宋"/>
          <w:b w:val="0"/>
          <w:bCs/>
          <w:color w:val="222222"/>
          <w:kern w:val="0"/>
          <w:sz w:val="32"/>
          <w:szCs w:val="32"/>
        </w:rPr>
        <w:t>实践</w:t>
      </w:r>
      <w:r>
        <w:rPr>
          <w:rFonts w:hint="eastAsia" w:ascii="仿宋" w:hAnsi="仿宋" w:eastAsia="仿宋" w:cs="仿宋"/>
          <w:b w:val="0"/>
          <w:bCs/>
          <w:color w:val="444444"/>
          <w:kern w:val="0"/>
          <w:sz w:val="32"/>
          <w:szCs w:val="32"/>
          <w:lang w:eastAsia="zh-CN"/>
        </w:rPr>
        <w:t>现场</w:t>
      </w:r>
      <w:r>
        <w:rPr>
          <w:rFonts w:hint="eastAsia" w:ascii="仿宋" w:hAnsi="仿宋" w:eastAsia="仿宋" w:cs="仿宋"/>
          <w:b w:val="0"/>
          <w:bCs/>
          <w:color w:val="444444"/>
          <w:kern w:val="0"/>
          <w:sz w:val="32"/>
          <w:szCs w:val="32"/>
        </w:rPr>
        <w:t>。</w:t>
      </w:r>
    </w:p>
    <w:p w14:paraId="3236D689">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w:t>
      </w:r>
      <w:r>
        <w:rPr>
          <w:rFonts w:hint="eastAsia" w:ascii="仿宋" w:hAnsi="仿宋" w:eastAsia="仿宋" w:cs="仿宋"/>
          <w:b/>
          <w:bCs w:val="0"/>
          <w:sz w:val="32"/>
          <w:szCs w:val="32"/>
          <w:lang w:val="en-US" w:eastAsia="zh-CN"/>
        </w:rPr>
        <w:t>开展</w:t>
      </w:r>
      <w:r>
        <w:rPr>
          <w:rFonts w:hint="eastAsia" w:ascii="仿宋" w:hAnsi="仿宋" w:eastAsia="仿宋" w:cs="仿宋"/>
          <w:b/>
          <w:bCs w:val="0"/>
          <w:sz w:val="32"/>
          <w:szCs w:val="32"/>
        </w:rPr>
        <w:t>调</w:t>
      </w:r>
      <w:r>
        <w:rPr>
          <w:rFonts w:hint="eastAsia" w:ascii="仿宋" w:hAnsi="仿宋" w:eastAsia="仿宋" w:cs="仿宋"/>
          <w:b/>
          <w:bCs w:val="0"/>
          <w:sz w:val="32"/>
          <w:szCs w:val="32"/>
          <w:lang w:val="en-US" w:eastAsia="zh-CN"/>
        </w:rPr>
        <w:t>查</w:t>
      </w:r>
      <w:r>
        <w:rPr>
          <w:rFonts w:hint="eastAsia" w:ascii="仿宋" w:hAnsi="仿宋" w:eastAsia="仿宋" w:cs="仿宋"/>
          <w:b/>
          <w:bCs w:val="0"/>
          <w:sz w:val="32"/>
          <w:szCs w:val="32"/>
        </w:rPr>
        <w:t>研</w:t>
      </w:r>
      <w:r>
        <w:rPr>
          <w:rFonts w:hint="eastAsia" w:ascii="仿宋" w:hAnsi="仿宋" w:eastAsia="仿宋" w:cs="仿宋"/>
          <w:b/>
          <w:bCs w:val="0"/>
          <w:sz w:val="32"/>
          <w:szCs w:val="32"/>
          <w:lang w:val="en-US" w:eastAsia="zh-CN"/>
        </w:rPr>
        <w:t>究</w:t>
      </w:r>
      <w:r>
        <w:rPr>
          <w:rFonts w:hint="eastAsia" w:ascii="仿宋" w:hAnsi="仿宋" w:eastAsia="仿宋" w:cs="仿宋"/>
          <w:b/>
          <w:bCs w:val="0"/>
          <w:sz w:val="32"/>
          <w:szCs w:val="32"/>
        </w:rPr>
        <w:t>寻求会企融合新路径</w:t>
      </w:r>
    </w:p>
    <w:p w14:paraId="6B265AF8">
      <w:pPr>
        <w:pStyle w:val="16"/>
        <w:keepNext w:val="0"/>
        <w:keepLines w:val="0"/>
        <w:pageBreakBefore w:val="0"/>
        <w:kinsoku/>
        <w:wordWrap/>
        <w:overflowPunct w:val="0"/>
        <w:topLinePunct/>
        <w:autoSpaceDE/>
        <w:autoSpaceDN/>
        <w:bidi w:val="0"/>
        <w:snapToGrid/>
        <w:spacing w:line="560" w:lineRule="exact"/>
        <w:ind w:firstLine="640"/>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sz w:val="32"/>
          <w:szCs w:val="32"/>
          <w:lang w:val="en-US" w:eastAsia="zh-CN"/>
        </w:rPr>
        <w:t>一是深入开展调研工作，</w:t>
      </w:r>
      <w:r>
        <w:rPr>
          <w:rFonts w:hint="eastAsia" w:ascii="仿宋" w:hAnsi="仿宋" w:eastAsia="仿宋" w:cs="仿宋"/>
          <w:b w:val="0"/>
          <w:bCs/>
          <w:sz w:val="32"/>
          <w:szCs w:val="32"/>
        </w:rPr>
        <w:t>协会拟定了</w:t>
      </w:r>
      <w:r>
        <w:rPr>
          <w:rFonts w:hint="eastAsia" w:ascii="仿宋" w:hAnsi="仿宋" w:eastAsia="仿宋" w:cs="仿宋"/>
          <w:b w:val="0"/>
          <w:bCs/>
          <w:sz w:val="32"/>
          <w:szCs w:val="32"/>
          <w:lang w:val="en-US" w:eastAsia="zh-CN"/>
        </w:rPr>
        <w:t>年度</w:t>
      </w:r>
      <w:r>
        <w:rPr>
          <w:rFonts w:hint="eastAsia" w:ascii="仿宋" w:hAnsi="仿宋" w:eastAsia="仿宋" w:cs="仿宋"/>
          <w:b w:val="0"/>
          <w:bCs/>
          <w:sz w:val="32"/>
          <w:szCs w:val="32"/>
        </w:rPr>
        <w:t>调研工作方案，与会员单位</w:t>
      </w:r>
      <w:r>
        <w:rPr>
          <w:rFonts w:hint="eastAsia" w:ascii="仿宋" w:hAnsi="仿宋" w:eastAsia="仿宋" w:cs="仿宋"/>
          <w:b w:val="0"/>
          <w:bCs/>
          <w:sz w:val="32"/>
          <w:szCs w:val="32"/>
          <w:lang w:val="en-US" w:eastAsia="zh-CN"/>
        </w:rPr>
        <w:t>进行沟通协商寻求</w:t>
      </w:r>
      <w:r>
        <w:rPr>
          <w:rFonts w:hint="eastAsia" w:ascii="仿宋" w:hAnsi="仿宋" w:eastAsia="仿宋" w:cs="仿宋"/>
          <w:b w:val="0"/>
          <w:bCs/>
          <w:sz w:val="32"/>
          <w:szCs w:val="32"/>
        </w:rPr>
        <w:t>共同发展的新思路</w:t>
      </w:r>
      <w:bookmarkStart w:id="5" w:name="_Hlk142059117"/>
      <w:r>
        <w:rPr>
          <w:rFonts w:hint="eastAsia" w:ascii="仿宋" w:hAnsi="仿宋" w:eastAsia="仿宋" w:cs="仿宋"/>
          <w:b w:val="0"/>
          <w:bCs/>
          <w:sz w:val="32"/>
          <w:szCs w:val="32"/>
        </w:rPr>
        <w:t>。舒煜会长带领秘书处一行先后走进西安电子科技大学MBA中心、西北工业集团有限公司、陕西文化投资有限公司、西安义源和会计师事务所、中国移动陕西公司进行调研走访，</w:t>
      </w:r>
      <w:bookmarkEnd w:id="5"/>
      <w:r>
        <w:rPr>
          <w:rFonts w:hint="eastAsia" w:ascii="仿宋" w:hAnsi="仿宋" w:eastAsia="仿宋" w:cs="仿宋"/>
          <w:b w:val="0"/>
          <w:bCs/>
          <w:sz w:val="32"/>
          <w:szCs w:val="32"/>
        </w:rPr>
        <w:t>分别就</w:t>
      </w:r>
      <w:r>
        <w:rPr>
          <w:rFonts w:hint="eastAsia" w:ascii="仿宋" w:hAnsi="仿宋" w:eastAsia="仿宋" w:cs="仿宋"/>
          <w:b w:val="0"/>
          <w:bCs/>
          <w:color w:val="333333"/>
          <w:sz w:val="32"/>
          <w:szCs w:val="32"/>
          <w:shd w:val="clear" w:color="auto" w:fill="FFFFFF"/>
        </w:rPr>
        <w:t>进行财务会计理论研究、行业财务会计业务培训、总会计师后备人员能力</w:t>
      </w:r>
      <w:r>
        <w:rPr>
          <w:rFonts w:hint="eastAsia" w:ascii="仿宋" w:hAnsi="仿宋" w:eastAsia="仿宋" w:cs="仿宋"/>
          <w:b w:val="0"/>
          <w:bCs/>
          <w:color w:val="333333"/>
          <w:sz w:val="32"/>
          <w:szCs w:val="32"/>
          <w:shd w:val="clear" w:color="auto" w:fill="FFFFFF"/>
          <w:lang w:eastAsia="zh-CN"/>
        </w:rPr>
        <w:t>提升</w:t>
      </w:r>
      <w:r>
        <w:rPr>
          <w:rFonts w:hint="eastAsia" w:ascii="仿宋" w:hAnsi="仿宋" w:eastAsia="仿宋" w:cs="仿宋"/>
          <w:b w:val="0"/>
          <w:bCs/>
          <w:color w:val="333333"/>
          <w:sz w:val="32"/>
          <w:szCs w:val="32"/>
          <w:shd w:val="clear" w:color="auto" w:fill="FFFFFF"/>
        </w:rPr>
        <w:t>、高级会计人员继续教育培训、</w:t>
      </w:r>
      <w:r>
        <w:rPr>
          <w:rFonts w:hint="eastAsia" w:ascii="仿宋" w:hAnsi="仿宋" w:eastAsia="仿宋" w:cs="仿宋"/>
          <w:b w:val="0"/>
          <w:bCs/>
          <w:sz w:val="32"/>
          <w:szCs w:val="32"/>
          <w:shd w:val="clear" w:color="auto" w:fill="FFFFFF"/>
        </w:rPr>
        <w:t>陕西总会计师后备人才库建设</w:t>
      </w:r>
      <w:r>
        <w:rPr>
          <w:rFonts w:hint="eastAsia" w:ascii="仿宋" w:hAnsi="仿宋" w:eastAsia="仿宋" w:cs="仿宋"/>
          <w:b w:val="0"/>
          <w:bCs/>
          <w:color w:val="333333"/>
          <w:sz w:val="32"/>
          <w:szCs w:val="32"/>
          <w:shd w:val="clear" w:color="auto" w:fill="FFFFFF"/>
        </w:rPr>
        <w:t>等方面</w:t>
      </w:r>
      <w:r>
        <w:rPr>
          <w:rFonts w:hint="eastAsia" w:ascii="仿宋" w:hAnsi="仿宋" w:eastAsia="仿宋" w:cs="仿宋"/>
          <w:b w:val="0"/>
          <w:bCs/>
          <w:color w:val="333333"/>
          <w:sz w:val="32"/>
          <w:szCs w:val="32"/>
          <w:shd w:val="clear" w:color="auto" w:fill="FFFFFF"/>
          <w:lang w:eastAsia="zh-CN"/>
        </w:rPr>
        <w:t>进行交流沟通，在协会</w:t>
      </w:r>
      <w:r>
        <w:rPr>
          <w:rFonts w:hint="eastAsia" w:ascii="仿宋" w:hAnsi="仿宋" w:eastAsia="仿宋" w:cs="仿宋"/>
          <w:b w:val="0"/>
          <w:bCs/>
          <w:color w:val="333333"/>
          <w:sz w:val="32"/>
          <w:szCs w:val="32"/>
          <w:shd w:val="clear" w:color="auto" w:fill="FFFFFF"/>
        </w:rPr>
        <w:t>提供相关服务、开展会企合作的方式</w:t>
      </w:r>
      <w:r>
        <w:rPr>
          <w:rFonts w:hint="eastAsia" w:ascii="仿宋" w:hAnsi="仿宋" w:eastAsia="仿宋" w:cs="仿宋"/>
          <w:b w:val="0"/>
          <w:bCs/>
          <w:color w:val="333333"/>
          <w:sz w:val="32"/>
          <w:szCs w:val="32"/>
          <w:shd w:val="clear" w:color="auto" w:fill="FFFFFF"/>
          <w:lang w:eastAsia="zh-CN"/>
        </w:rPr>
        <w:t>上进行研究探讨，</w:t>
      </w:r>
      <w:r>
        <w:rPr>
          <w:rFonts w:hint="eastAsia" w:ascii="仿宋" w:hAnsi="仿宋" w:eastAsia="仿宋" w:cs="仿宋"/>
          <w:b w:val="0"/>
          <w:bCs/>
          <w:color w:val="333333"/>
          <w:sz w:val="32"/>
          <w:szCs w:val="32"/>
          <w:shd w:val="clear" w:color="auto" w:fill="FFFFFF"/>
        </w:rPr>
        <w:t>为</w:t>
      </w:r>
      <w:r>
        <w:rPr>
          <w:rFonts w:hint="eastAsia" w:ascii="仿宋" w:hAnsi="仿宋" w:eastAsia="仿宋" w:cs="仿宋"/>
          <w:b w:val="0"/>
          <w:bCs/>
          <w:color w:val="333333"/>
          <w:sz w:val="32"/>
          <w:szCs w:val="32"/>
          <w:shd w:val="clear" w:color="auto" w:fill="FFFFFF"/>
          <w:lang w:eastAsia="zh-CN"/>
        </w:rPr>
        <w:t>进一步</w:t>
      </w:r>
      <w:r>
        <w:rPr>
          <w:rFonts w:hint="eastAsia" w:ascii="仿宋" w:hAnsi="仿宋" w:eastAsia="仿宋" w:cs="仿宋"/>
          <w:b w:val="0"/>
          <w:bCs/>
          <w:color w:val="333333"/>
          <w:sz w:val="32"/>
          <w:szCs w:val="32"/>
          <w:shd w:val="clear" w:color="auto" w:fill="FFFFFF"/>
        </w:rPr>
        <w:t>拓宽合作领域奠定基础。</w:t>
      </w:r>
    </w:p>
    <w:p w14:paraId="09C83516">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二是广泛联系社会机构开展理论研究，</w:t>
      </w:r>
      <w:r>
        <w:rPr>
          <w:rFonts w:hint="eastAsia" w:ascii="仿宋" w:hAnsi="仿宋" w:eastAsia="仿宋" w:cs="仿宋"/>
          <w:b w:val="0"/>
          <w:bCs/>
          <w:sz w:val="32"/>
          <w:szCs w:val="32"/>
        </w:rPr>
        <w:t>协会通过</w:t>
      </w:r>
      <w:r>
        <w:rPr>
          <w:rFonts w:hint="eastAsia" w:ascii="仿宋" w:hAnsi="仿宋" w:eastAsia="仿宋" w:cs="仿宋"/>
          <w:b w:val="0"/>
          <w:bCs/>
          <w:sz w:val="32"/>
          <w:szCs w:val="32"/>
          <w:lang w:val="en-US" w:eastAsia="zh-CN"/>
        </w:rPr>
        <w:t>先后</w:t>
      </w:r>
      <w:r>
        <w:rPr>
          <w:rFonts w:hint="eastAsia" w:ascii="仿宋" w:hAnsi="仿宋" w:eastAsia="仿宋" w:cs="仿宋"/>
          <w:b w:val="0"/>
          <w:bCs/>
          <w:sz w:val="32"/>
          <w:szCs w:val="32"/>
        </w:rPr>
        <w:t>与《管理会计研究》杂志社、ACCA、西安交通大学管理学院</w:t>
      </w:r>
      <w:r>
        <w:rPr>
          <w:rFonts w:hint="eastAsia" w:ascii="仿宋" w:hAnsi="仿宋" w:eastAsia="仿宋" w:cs="仿宋"/>
          <w:b w:val="0"/>
          <w:bCs/>
          <w:sz w:val="32"/>
          <w:szCs w:val="32"/>
          <w:lang w:eastAsia="zh-CN"/>
        </w:rPr>
        <w:t>、</w:t>
      </w:r>
      <w:r>
        <w:rPr>
          <w:rFonts w:hint="eastAsia" w:ascii="仿宋" w:hAnsi="仿宋" w:eastAsia="仿宋" w:cs="仿宋"/>
          <w:b w:val="0"/>
          <w:bCs/>
          <w:color w:val="000000"/>
          <w:sz w:val="32"/>
          <w:szCs w:val="32"/>
          <w:shd w:val="clear" w:color="auto" w:fill="FFFFFF"/>
        </w:rPr>
        <w:t>陕西行知学院</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sz w:val="32"/>
          <w:szCs w:val="32"/>
        </w:rPr>
        <w:t>云税数字科技（西安）有限公司</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浪潮公司</w:t>
      </w:r>
      <w:r>
        <w:rPr>
          <w:rFonts w:hint="eastAsia" w:ascii="仿宋" w:hAnsi="仿宋" w:eastAsia="仿宋" w:cs="仿宋"/>
          <w:b w:val="0"/>
          <w:bCs/>
          <w:sz w:val="32"/>
          <w:szCs w:val="32"/>
          <w:lang w:val="en-US" w:eastAsia="zh-CN"/>
        </w:rPr>
        <w:t>等7家机构和行业协会</w:t>
      </w:r>
      <w:r>
        <w:rPr>
          <w:rFonts w:hint="eastAsia" w:ascii="仿宋" w:hAnsi="仿宋" w:eastAsia="仿宋" w:cs="仿宋"/>
          <w:b w:val="0"/>
          <w:bCs/>
          <w:sz w:val="32"/>
          <w:szCs w:val="32"/>
        </w:rPr>
        <w:t>联合举办</w:t>
      </w:r>
      <w:r>
        <w:rPr>
          <w:rFonts w:hint="eastAsia" w:ascii="仿宋" w:hAnsi="仿宋" w:eastAsia="仿宋" w:cs="仿宋"/>
          <w:b w:val="0"/>
          <w:bCs/>
          <w:sz w:val="32"/>
          <w:szCs w:val="32"/>
          <w:lang w:val="en-US" w:eastAsia="zh-CN"/>
        </w:rPr>
        <w:t>或协办了各种研讨活动，</w:t>
      </w:r>
      <w:r>
        <w:rPr>
          <w:rFonts w:hint="eastAsia" w:ascii="仿宋" w:hAnsi="仿宋" w:eastAsia="仿宋" w:cs="仿宋"/>
          <w:b w:val="0"/>
          <w:bCs/>
          <w:sz w:val="32"/>
          <w:szCs w:val="32"/>
        </w:rPr>
        <w:t>为广大会员开启了与财会名家进行学术交流和分享实践创新成果的新平台，</w:t>
      </w:r>
      <w:r>
        <w:rPr>
          <w:rFonts w:hint="eastAsia" w:ascii="仿宋" w:hAnsi="仿宋" w:eastAsia="仿宋" w:cs="仿宋"/>
          <w:b w:val="0"/>
          <w:bCs/>
          <w:sz w:val="32"/>
          <w:szCs w:val="32"/>
          <w:lang w:val="en-US" w:eastAsia="zh-CN"/>
        </w:rPr>
        <w:t>促进会员</w:t>
      </w:r>
      <w:r>
        <w:rPr>
          <w:rFonts w:hint="eastAsia" w:ascii="仿宋" w:hAnsi="仿宋" w:eastAsia="仿宋" w:cs="仿宋"/>
          <w:b w:val="0"/>
          <w:bCs/>
          <w:sz w:val="32"/>
          <w:szCs w:val="32"/>
        </w:rPr>
        <w:t>全面提升综合素质。</w:t>
      </w:r>
    </w:p>
    <w:p w14:paraId="70106329">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rPr>
        <w:t>励精图治推进协会日常工作</w:t>
      </w:r>
    </w:p>
    <w:p w14:paraId="58919674">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shd w:val="clear" w:color="auto" w:fill="FFFFFF"/>
        </w:rPr>
        <w:t>2023年协会</w:t>
      </w:r>
      <w:r>
        <w:rPr>
          <w:rFonts w:hint="eastAsia" w:ascii="仿宋" w:hAnsi="仿宋" w:eastAsia="仿宋" w:cs="仿宋"/>
          <w:b w:val="0"/>
          <w:bCs/>
          <w:sz w:val="32"/>
          <w:szCs w:val="32"/>
        </w:rPr>
        <w:t>认真贯彻陕西省民政厅社会团体民间组织管理要求，落实《协会章程》有关规定，统一认识，明确方向，转变观念，促进转型，自主自律地开展工作。</w:t>
      </w:r>
    </w:p>
    <w:p w14:paraId="24E256C2">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一是按时完成并通过省民政厅2022</w:t>
      </w:r>
      <w:r>
        <w:rPr>
          <w:rFonts w:hint="eastAsia" w:ascii="仿宋" w:hAnsi="仿宋" w:eastAsia="仿宋" w:cs="仿宋"/>
          <w:b w:val="0"/>
          <w:bCs/>
          <w:sz w:val="32"/>
          <w:szCs w:val="32"/>
          <w:lang w:eastAsia="zh-CN"/>
        </w:rPr>
        <w:t>年</w:t>
      </w:r>
      <w:r>
        <w:rPr>
          <w:rFonts w:hint="eastAsia" w:ascii="仿宋" w:hAnsi="仿宋" w:eastAsia="仿宋" w:cs="仿宋"/>
          <w:b w:val="0"/>
          <w:bCs/>
          <w:sz w:val="32"/>
          <w:szCs w:val="32"/>
        </w:rPr>
        <w:t>度社团年检工作。</w:t>
      </w:r>
    </w:p>
    <w:p w14:paraId="048658C0">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sz w:val="32"/>
          <w:szCs w:val="32"/>
          <w:shd w:val="clear" w:color="auto" w:fill="FFFFFF"/>
          <w14:ligatures w14:val="standardContextual"/>
        </w:rPr>
      </w:pPr>
      <w:r>
        <w:rPr>
          <w:rFonts w:hint="eastAsia" w:ascii="仿宋" w:hAnsi="仿宋" w:eastAsia="仿宋" w:cs="仿宋"/>
          <w:b w:val="0"/>
          <w:bCs/>
          <w:color w:val="333333"/>
          <w:sz w:val="32"/>
          <w:szCs w:val="32"/>
          <w:shd w:val="clear" w:color="auto" w:fill="FFFFFF"/>
          <w14:ligatures w14:val="standardContextual"/>
        </w:rPr>
        <w:t>二是加强协会财务管理</w:t>
      </w:r>
      <w:r>
        <w:rPr>
          <w:rFonts w:hint="eastAsia" w:ascii="仿宋" w:hAnsi="仿宋" w:eastAsia="仿宋" w:cs="仿宋"/>
          <w:b w:val="0"/>
          <w:bCs/>
          <w:color w:val="333333"/>
          <w:sz w:val="32"/>
          <w:szCs w:val="32"/>
          <w:shd w:val="clear" w:color="auto" w:fill="FFFFFF"/>
          <w:lang w:eastAsia="zh-CN"/>
          <w14:ligatures w14:val="standardContextual"/>
        </w:rPr>
        <w:t>，</w:t>
      </w:r>
      <w:r>
        <w:rPr>
          <w:rFonts w:hint="eastAsia" w:ascii="仿宋" w:hAnsi="仿宋" w:eastAsia="仿宋" w:cs="仿宋"/>
          <w:b w:val="0"/>
          <w:bCs/>
          <w:color w:val="333333"/>
          <w:sz w:val="32"/>
          <w:szCs w:val="32"/>
          <w:shd w:val="clear" w:color="auto" w:fill="FFFFFF"/>
          <w14:ligatures w14:val="standardContextual"/>
        </w:rPr>
        <w:t>完成协会2022年度</w:t>
      </w:r>
      <w:r>
        <w:rPr>
          <w:rFonts w:hint="eastAsia" w:ascii="仿宋" w:hAnsi="仿宋" w:eastAsia="仿宋" w:cs="仿宋"/>
          <w:b w:val="0"/>
          <w:bCs/>
          <w:color w:val="333333"/>
          <w:sz w:val="32"/>
          <w:szCs w:val="32"/>
          <w:shd w:val="clear" w:color="auto" w:fill="FFFFFF"/>
          <w:lang w:val="en-US" w:eastAsia="zh-CN"/>
          <w14:ligatures w14:val="standardContextual"/>
        </w:rPr>
        <w:t>年报</w:t>
      </w:r>
      <w:r>
        <w:rPr>
          <w:rFonts w:hint="eastAsia" w:ascii="仿宋" w:hAnsi="仿宋" w:eastAsia="仿宋" w:cs="仿宋"/>
          <w:b w:val="0"/>
          <w:bCs/>
          <w:color w:val="333333"/>
          <w:sz w:val="32"/>
          <w:szCs w:val="32"/>
          <w:shd w:val="clear" w:color="auto" w:fill="FFFFFF"/>
          <w14:ligatures w14:val="standardContextual"/>
        </w:rPr>
        <w:t>审计及非营利组织免税资格审</w:t>
      </w:r>
      <w:r>
        <w:rPr>
          <w:rFonts w:hint="eastAsia" w:ascii="仿宋" w:hAnsi="仿宋" w:eastAsia="仿宋" w:cs="仿宋"/>
          <w:b w:val="0"/>
          <w:bCs/>
          <w:color w:val="333333"/>
          <w:sz w:val="32"/>
          <w:szCs w:val="32"/>
          <w:shd w:val="clear" w:color="auto" w:fill="FFFFFF"/>
          <w:lang w:eastAsia="zh-CN"/>
          <w14:ligatures w14:val="standardContextual"/>
        </w:rPr>
        <w:t>报</w:t>
      </w:r>
      <w:r>
        <w:rPr>
          <w:rFonts w:hint="eastAsia" w:ascii="仿宋" w:hAnsi="仿宋" w:eastAsia="仿宋" w:cs="仿宋"/>
          <w:b w:val="0"/>
          <w:bCs/>
          <w:color w:val="333333"/>
          <w:sz w:val="32"/>
          <w:szCs w:val="32"/>
          <w:shd w:val="clear" w:color="auto" w:fill="FFFFFF"/>
          <w14:ligatures w14:val="standardContextual"/>
        </w:rPr>
        <w:t>工作。</w:t>
      </w:r>
    </w:p>
    <w:p w14:paraId="24CE109C">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rPr>
      </w:pPr>
      <w:r>
        <w:rPr>
          <w:rFonts w:hint="eastAsia" w:ascii="仿宋" w:hAnsi="仿宋" w:eastAsia="仿宋" w:cs="仿宋"/>
          <w:b w:val="0"/>
          <w:bCs/>
          <w:color w:val="333333"/>
          <w:kern w:val="0"/>
          <w:sz w:val="32"/>
          <w:szCs w:val="32"/>
        </w:rPr>
        <w:t>三</w:t>
      </w:r>
      <w:r>
        <w:rPr>
          <w:rFonts w:hint="eastAsia" w:ascii="仿宋" w:hAnsi="仿宋" w:eastAsia="仿宋" w:cs="仿宋"/>
          <w:b w:val="0"/>
          <w:bCs/>
          <w:sz w:val="32"/>
          <w:szCs w:val="32"/>
        </w:rPr>
        <w:t>是</w:t>
      </w:r>
      <w:r>
        <w:rPr>
          <w:rFonts w:hint="eastAsia" w:ascii="仿宋" w:hAnsi="仿宋" w:eastAsia="仿宋" w:cs="仿宋"/>
          <w:b w:val="0"/>
          <w:bCs/>
          <w:color w:val="333333"/>
          <w:kern w:val="0"/>
          <w:sz w:val="32"/>
          <w:szCs w:val="32"/>
        </w:rPr>
        <w:t>通过设立协会官方网站、微信群、微信公众号等多种形式</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333333"/>
          <w:kern w:val="0"/>
          <w:sz w:val="32"/>
          <w:szCs w:val="32"/>
        </w:rPr>
        <w:t>大力宣传国家经济政策、会计改革</w:t>
      </w:r>
      <w:r>
        <w:rPr>
          <w:rFonts w:hint="eastAsia" w:ascii="仿宋" w:hAnsi="仿宋" w:eastAsia="仿宋" w:cs="仿宋"/>
          <w:b w:val="0"/>
          <w:bCs/>
          <w:color w:val="333333"/>
          <w:kern w:val="0"/>
          <w:sz w:val="32"/>
          <w:szCs w:val="32"/>
          <w:lang w:val="en-US" w:eastAsia="zh-CN"/>
        </w:rPr>
        <w:t>法规制度</w:t>
      </w:r>
      <w:r>
        <w:rPr>
          <w:rFonts w:hint="eastAsia" w:ascii="仿宋" w:hAnsi="仿宋" w:eastAsia="仿宋" w:cs="仿宋"/>
          <w:b w:val="0"/>
          <w:bCs/>
          <w:color w:val="333333"/>
          <w:kern w:val="0"/>
          <w:sz w:val="32"/>
          <w:szCs w:val="32"/>
        </w:rPr>
        <w:t>，在为会员提供服务的同时</w:t>
      </w:r>
      <w:r>
        <w:rPr>
          <w:rFonts w:hint="eastAsia" w:ascii="仿宋" w:hAnsi="仿宋" w:eastAsia="仿宋" w:cs="仿宋"/>
          <w:b w:val="0"/>
          <w:bCs/>
          <w:color w:val="333333"/>
          <w:kern w:val="0"/>
          <w:sz w:val="32"/>
          <w:szCs w:val="32"/>
          <w:lang w:val="en-US" w:eastAsia="zh-CN"/>
        </w:rPr>
        <w:t>也</w:t>
      </w:r>
      <w:r>
        <w:rPr>
          <w:rFonts w:hint="eastAsia" w:ascii="仿宋" w:hAnsi="仿宋" w:eastAsia="仿宋" w:cs="仿宋"/>
          <w:b w:val="0"/>
          <w:bCs/>
          <w:color w:val="333333"/>
          <w:kern w:val="0"/>
          <w:sz w:val="32"/>
          <w:szCs w:val="32"/>
        </w:rPr>
        <w:t>扩大协会的影响力和知名度。</w:t>
      </w:r>
    </w:p>
    <w:p w14:paraId="58DD9EC2">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四是于6月9日召开专家委员会，为</w:t>
      </w:r>
      <w:r>
        <w:rPr>
          <w:rFonts w:hint="eastAsia" w:ascii="仿宋" w:hAnsi="仿宋" w:eastAsia="仿宋" w:cs="仿宋"/>
          <w:b w:val="0"/>
          <w:bCs/>
          <w:sz w:val="32"/>
          <w:szCs w:val="32"/>
          <w:lang w:eastAsia="zh-CN"/>
        </w:rPr>
        <w:t>新一届</w:t>
      </w:r>
      <w:r>
        <w:rPr>
          <w:rFonts w:hint="eastAsia" w:ascii="仿宋" w:hAnsi="仿宋" w:eastAsia="仿宋" w:cs="仿宋"/>
          <w:b w:val="0"/>
          <w:bCs/>
          <w:sz w:val="32"/>
          <w:szCs w:val="32"/>
        </w:rPr>
        <w:t>专家委员会专家颁发了聘书。</w:t>
      </w:r>
    </w:p>
    <w:p w14:paraId="4DAF9907">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五是全年发展新单位会员20户</w:t>
      </w:r>
      <w:bookmarkStart w:id="6" w:name="_Hlk120694521"/>
      <w:r>
        <w:rPr>
          <w:rFonts w:hint="eastAsia" w:ascii="仿宋" w:hAnsi="仿宋" w:eastAsia="仿宋" w:cs="仿宋"/>
          <w:b w:val="0"/>
          <w:bCs/>
          <w:sz w:val="32"/>
          <w:szCs w:val="32"/>
        </w:rPr>
        <w:t>。</w:t>
      </w:r>
      <w:r>
        <w:rPr>
          <w:rFonts w:hint="eastAsia" w:ascii="仿宋" w:hAnsi="仿宋" w:eastAsia="仿宋" w:cs="仿宋"/>
          <w:b w:val="0"/>
          <w:bCs/>
          <w:color w:val="333333"/>
          <w:kern w:val="0"/>
          <w:sz w:val="32"/>
          <w:szCs w:val="32"/>
        </w:rPr>
        <w:t>目前协会单位会员202户，个人会员45名</w:t>
      </w:r>
      <w:r>
        <w:rPr>
          <w:rFonts w:hint="eastAsia" w:ascii="仿宋" w:hAnsi="仿宋" w:eastAsia="仿宋" w:cs="仿宋"/>
          <w:b w:val="0"/>
          <w:bCs/>
          <w:sz w:val="32"/>
          <w:szCs w:val="32"/>
        </w:rPr>
        <w:t>。</w:t>
      </w:r>
      <w:bookmarkEnd w:id="6"/>
    </w:p>
    <w:p w14:paraId="5830C5DC">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六</w:t>
      </w:r>
      <w:r>
        <w:rPr>
          <w:rFonts w:hint="eastAsia" w:ascii="仿宋" w:hAnsi="仿宋" w:eastAsia="仿宋" w:cs="仿宋"/>
          <w:b/>
          <w:bCs w:val="0"/>
          <w:sz w:val="32"/>
          <w:szCs w:val="32"/>
        </w:rPr>
        <w:t>、存在的问题和薄弱环节</w:t>
      </w:r>
    </w:p>
    <w:p w14:paraId="3915709E">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rPr>
      </w:pPr>
      <w:r>
        <w:rPr>
          <w:rFonts w:hint="eastAsia" w:ascii="仿宋" w:hAnsi="仿宋" w:eastAsia="仿宋" w:cs="仿宋"/>
          <w:b w:val="0"/>
          <w:bCs/>
          <w:color w:val="333333"/>
          <w:kern w:val="0"/>
          <w:sz w:val="32"/>
          <w:szCs w:val="32"/>
        </w:rPr>
        <w:t>2023年协会工作虽然取得了一定成绩，但还存在着改革创新发展意识不强、转变观念不够、工作抓落实不力</w:t>
      </w:r>
      <w:r>
        <w:rPr>
          <w:rFonts w:hint="eastAsia" w:ascii="仿宋" w:hAnsi="仿宋" w:eastAsia="仿宋" w:cs="仿宋"/>
          <w:b w:val="0"/>
          <w:bCs/>
          <w:color w:val="333333"/>
          <w:kern w:val="0"/>
          <w:sz w:val="32"/>
          <w:szCs w:val="32"/>
          <w:lang w:eastAsia="zh-CN"/>
        </w:rPr>
        <w:t>，</w:t>
      </w:r>
      <w:r>
        <w:rPr>
          <w:rFonts w:hint="eastAsia" w:ascii="仿宋" w:hAnsi="仿宋" w:eastAsia="仿宋" w:cs="仿宋"/>
          <w:b w:val="0"/>
          <w:bCs/>
          <w:color w:val="333333"/>
          <w:kern w:val="0"/>
          <w:sz w:val="32"/>
          <w:szCs w:val="32"/>
        </w:rPr>
        <w:t>会员发展速度慢</w:t>
      </w:r>
      <w:r>
        <w:rPr>
          <w:rFonts w:hint="eastAsia" w:ascii="仿宋" w:hAnsi="仿宋" w:eastAsia="仿宋" w:cs="仿宋"/>
          <w:b w:val="0"/>
          <w:bCs/>
          <w:color w:val="333333"/>
          <w:kern w:val="0"/>
          <w:sz w:val="32"/>
          <w:szCs w:val="32"/>
          <w:lang w:eastAsia="zh-CN"/>
        </w:rPr>
        <w:t>，</w:t>
      </w:r>
      <w:r>
        <w:rPr>
          <w:rFonts w:hint="eastAsia" w:ascii="仿宋" w:hAnsi="仿宋" w:eastAsia="仿宋" w:cs="仿宋"/>
          <w:b w:val="0"/>
          <w:bCs/>
          <w:color w:val="333333"/>
          <w:kern w:val="0"/>
          <w:sz w:val="32"/>
          <w:szCs w:val="32"/>
        </w:rPr>
        <w:t>高级会计人员继续教育培训形式单一，协会活动数量少且缺乏新意，协会的凝聚力不强，对会员的吸引力下降等问题和薄弱环节，必须高度重视，采取有力措施，</w:t>
      </w:r>
      <w:r>
        <w:rPr>
          <w:rFonts w:hint="eastAsia" w:ascii="仿宋" w:hAnsi="仿宋" w:eastAsia="仿宋" w:cs="仿宋"/>
          <w:b w:val="0"/>
          <w:bCs/>
          <w:color w:val="333333"/>
          <w:kern w:val="0"/>
          <w:sz w:val="32"/>
          <w:szCs w:val="32"/>
          <w:lang w:val="en-US" w:eastAsia="zh-CN"/>
        </w:rPr>
        <w:t>进一步进行</w:t>
      </w:r>
      <w:r>
        <w:rPr>
          <w:rFonts w:hint="eastAsia" w:ascii="仿宋" w:hAnsi="仿宋" w:eastAsia="仿宋" w:cs="仿宋"/>
          <w:b w:val="0"/>
          <w:bCs/>
          <w:color w:val="333333"/>
          <w:kern w:val="0"/>
          <w:sz w:val="32"/>
          <w:szCs w:val="32"/>
        </w:rPr>
        <w:t>提高与改进。</w:t>
      </w:r>
    </w:p>
    <w:p w14:paraId="025EF73D">
      <w:pPr>
        <w:keepNext w:val="0"/>
        <w:keepLines w:val="0"/>
        <w:pageBreakBefore w:val="0"/>
        <w:widowControl/>
        <w:shd w:val="clear" w:color="auto" w:fill="FFFFFF"/>
        <w:kinsoku/>
        <w:wordWrap/>
        <w:overflowPunct w:val="0"/>
        <w:topLinePunct/>
        <w:autoSpaceDE/>
        <w:autoSpaceDN/>
        <w:bidi w:val="0"/>
        <w:snapToGrid/>
        <w:spacing w:line="560" w:lineRule="exact"/>
        <w:jc w:val="center"/>
        <w:textAlignment w:val="auto"/>
        <w:rPr>
          <w:rFonts w:hint="eastAsia" w:ascii="仿宋" w:hAnsi="仿宋" w:eastAsia="仿宋" w:cs="仿宋"/>
          <w:b/>
          <w:bCs w:val="0"/>
          <w:color w:val="000000"/>
          <w:sz w:val="36"/>
          <w:szCs w:val="36"/>
          <w:lang w:val="en-US" w:eastAsia="zh-CN"/>
        </w:rPr>
      </w:pPr>
      <w:r>
        <w:rPr>
          <w:rFonts w:hint="eastAsia" w:ascii="仿宋" w:hAnsi="仿宋" w:cs="仿宋"/>
          <w:b/>
          <w:bCs w:val="0"/>
          <w:color w:val="000000"/>
          <w:sz w:val="36"/>
          <w:szCs w:val="36"/>
          <w:shd w:val="clear" w:color="auto" w:fill="FFFFFF"/>
          <w:lang w:eastAsia="zh-CN"/>
        </w:rPr>
        <w:t>第二部分</w:t>
      </w:r>
      <w:r>
        <w:rPr>
          <w:rFonts w:hint="eastAsia" w:ascii="仿宋" w:hAnsi="仿宋" w:cs="仿宋"/>
          <w:b/>
          <w:bCs w:val="0"/>
          <w:color w:val="000000"/>
          <w:sz w:val="36"/>
          <w:szCs w:val="36"/>
          <w:shd w:val="clear" w:color="auto" w:fill="FFFFFF"/>
          <w:lang w:val="en-US" w:eastAsia="zh-CN"/>
        </w:rPr>
        <w:t xml:space="preserve"> </w:t>
      </w:r>
      <w:r>
        <w:rPr>
          <w:rFonts w:hint="eastAsia" w:ascii="仿宋" w:hAnsi="仿宋" w:eastAsia="仿宋" w:cs="仿宋"/>
          <w:b/>
          <w:bCs w:val="0"/>
          <w:color w:val="000000"/>
          <w:sz w:val="36"/>
          <w:szCs w:val="36"/>
          <w:shd w:val="clear" w:color="auto" w:fill="FFFFFF"/>
        </w:rPr>
        <w:t>2024年工作</w:t>
      </w:r>
      <w:r>
        <w:rPr>
          <w:rFonts w:hint="eastAsia" w:ascii="仿宋" w:hAnsi="仿宋" w:eastAsia="仿宋" w:cs="仿宋"/>
          <w:b/>
          <w:bCs w:val="0"/>
          <w:color w:val="000000"/>
          <w:sz w:val="36"/>
          <w:szCs w:val="36"/>
          <w:shd w:val="clear" w:color="auto" w:fill="FFFFFF"/>
          <w:lang w:val="en-US" w:eastAsia="zh-CN"/>
        </w:rPr>
        <w:t>情况</w:t>
      </w:r>
    </w:p>
    <w:p w14:paraId="35C65C85">
      <w:pPr>
        <w:keepNext w:val="0"/>
        <w:keepLines w:val="0"/>
        <w:pageBreakBefore w:val="0"/>
        <w:kinsoku/>
        <w:wordWrap/>
        <w:overflowPunct/>
        <w:topLinePunct w:val="0"/>
        <w:autoSpaceDE/>
        <w:autoSpaceDN/>
        <w:bidi w:val="0"/>
        <w:adjustRightInd/>
        <w:snapToGrid/>
        <w:spacing w:line="560" w:lineRule="exact"/>
        <w:ind w:firstLine="628" w:firstLineChars="200"/>
        <w:jc w:val="left"/>
        <w:textAlignment w:val="auto"/>
        <w:rPr>
          <w:rFonts w:hint="eastAsia" w:ascii="仿宋" w:hAnsi="仿宋" w:eastAsia="仿宋" w:cs="仿宋"/>
          <w:b w:val="0"/>
          <w:bCs/>
          <w:color w:val="333333"/>
          <w:sz w:val="32"/>
          <w:szCs w:val="32"/>
          <w:shd w:val="clear" w:color="auto" w:fill="FFFFFF"/>
          <w:lang w:val="en-US" w:eastAsia="zh-CN"/>
        </w:rPr>
      </w:pPr>
      <w:r>
        <w:rPr>
          <w:rFonts w:hint="eastAsia" w:ascii="仿宋" w:hAnsi="仿宋" w:cs="仿宋"/>
          <w:b w:val="0"/>
          <w:bCs/>
          <w:color w:val="000000"/>
          <w:sz w:val="32"/>
          <w:szCs w:val="32"/>
          <w:lang w:val="en-US" w:eastAsia="zh-CN"/>
        </w:rPr>
        <w:t>2024年</w:t>
      </w:r>
      <w:r>
        <w:rPr>
          <w:rFonts w:hint="eastAsia" w:ascii="仿宋" w:hAnsi="仿宋" w:eastAsia="仿宋" w:cs="仿宋"/>
          <w:b w:val="0"/>
          <w:bCs/>
          <w:color w:val="000000"/>
          <w:sz w:val="32"/>
          <w:szCs w:val="32"/>
        </w:rPr>
        <w:t>以习近平新时代中国特色社会主义思想为指导，全面贯彻落实党的二十大和二十届二中全会精神，</w:t>
      </w:r>
      <w:r>
        <w:rPr>
          <w:rFonts w:hint="eastAsia" w:ascii="仿宋" w:hAnsi="仿宋" w:eastAsia="仿宋" w:cs="仿宋"/>
          <w:b w:val="0"/>
          <w:bCs/>
          <w:color w:val="333333"/>
          <w:sz w:val="32"/>
          <w:szCs w:val="32"/>
          <w:shd w:val="clear" w:color="auto" w:fill="FFFFFF"/>
        </w:rPr>
        <w:t>贯通落实习近平总书记历次来陕考察重要讲话、重要指示精神，落实省委十四届四次全会部署，组织带领广大会员勇立潮头、追赶超越、团结奋斗，在推进中国式现代化建设中为奋力谱写陕西新篇争做西部示范贡献力量</w:t>
      </w:r>
      <w:r>
        <w:rPr>
          <w:rFonts w:hint="eastAsia" w:ascii="仿宋" w:hAnsi="仿宋" w:cs="仿宋"/>
          <w:b w:val="0"/>
          <w:bCs/>
          <w:color w:val="333333"/>
          <w:sz w:val="32"/>
          <w:szCs w:val="32"/>
          <w:shd w:val="clear" w:color="auto" w:fill="FFFFFF"/>
          <w:lang w:eastAsia="zh-CN"/>
        </w:rPr>
        <w:t>。</w:t>
      </w:r>
      <w:r>
        <w:rPr>
          <w:rFonts w:hint="eastAsia" w:ascii="仿宋" w:hAnsi="仿宋" w:cs="仿宋"/>
          <w:b w:val="0"/>
          <w:bCs/>
          <w:color w:val="000000"/>
          <w:sz w:val="32"/>
          <w:szCs w:val="32"/>
          <w:lang w:val="en-US" w:eastAsia="zh-CN"/>
        </w:rPr>
        <w:t>年初，召开了</w:t>
      </w:r>
      <w:r>
        <w:rPr>
          <w:rFonts w:hint="eastAsia" w:ascii="仿宋" w:hAnsi="仿宋" w:eastAsia="仿宋" w:cs="仿宋"/>
          <w:b w:val="0"/>
          <w:bCs/>
          <w:color w:val="000000"/>
          <w:sz w:val="32"/>
          <w:szCs w:val="32"/>
          <w:lang w:val="en-US" w:eastAsia="zh-CN"/>
        </w:rPr>
        <w:t>会长办公会</w:t>
      </w:r>
      <w:r>
        <w:rPr>
          <w:rFonts w:hint="eastAsia" w:ascii="仿宋" w:hAnsi="仿宋" w:cs="仿宋"/>
          <w:b w:val="0"/>
          <w:bCs/>
          <w:color w:val="000000"/>
          <w:sz w:val="32"/>
          <w:szCs w:val="32"/>
          <w:lang w:val="en-US" w:eastAsia="zh-CN"/>
        </w:rPr>
        <w:t>，</w:t>
      </w:r>
      <w:r>
        <w:rPr>
          <w:rFonts w:hint="eastAsia" w:ascii="仿宋" w:hAnsi="仿宋" w:eastAsia="仿宋" w:cs="仿宋"/>
          <w:b w:val="0"/>
          <w:bCs/>
          <w:color w:val="000000"/>
          <w:sz w:val="32"/>
          <w:szCs w:val="32"/>
          <w:lang w:val="en-US" w:eastAsia="zh-CN"/>
        </w:rPr>
        <w:t>拟订</w:t>
      </w:r>
      <w:r>
        <w:rPr>
          <w:rFonts w:hint="eastAsia" w:ascii="仿宋" w:hAnsi="仿宋" w:cs="仿宋"/>
          <w:b w:val="0"/>
          <w:bCs/>
          <w:color w:val="000000"/>
          <w:sz w:val="32"/>
          <w:szCs w:val="32"/>
          <w:lang w:val="en-US" w:eastAsia="zh-CN"/>
        </w:rPr>
        <w:t>出了</w:t>
      </w:r>
      <w:r>
        <w:rPr>
          <w:rFonts w:hint="eastAsia" w:ascii="仿宋" w:hAnsi="仿宋" w:eastAsia="仿宋" w:cs="仿宋"/>
          <w:b w:val="0"/>
          <w:bCs/>
          <w:color w:val="000000"/>
          <w:sz w:val="32"/>
          <w:szCs w:val="32"/>
          <w:lang w:val="en-US" w:eastAsia="zh-CN"/>
        </w:rPr>
        <w:t>2024年的工作</w:t>
      </w:r>
      <w:r>
        <w:rPr>
          <w:rFonts w:hint="eastAsia" w:ascii="仿宋" w:hAnsi="仿宋" w:cs="仿宋"/>
          <w:b w:val="0"/>
          <w:bCs/>
          <w:color w:val="000000"/>
          <w:sz w:val="32"/>
          <w:szCs w:val="32"/>
          <w:lang w:val="en-US" w:eastAsia="zh-CN"/>
        </w:rPr>
        <w:t>要点</w:t>
      </w:r>
      <w:r>
        <w:rPr>
          <w:rFonts w:hint="eastAsia" w:ascii="仿宋" w:hAnsi="仿宋" w:cs="仿宋"/>
          <w:b w:val="0"/>
          <w:bCs/>
          <w:color w:val="333333"/>
          <w:sz w:val="32"/>
          <w:szCs w:val="32"/>
          <w:shd w:val="clear" w:color="auto" w:fill="FFFFFF"/>
          <w:lang w:val="en-US" w:eastAsia="zh-CN"/>
        </w:rPr>
        <w:t>，指导协会各项工作。</w:t>
      </w:r>
    </w:p>
    <w:p w14:paraId="49B47E92">
      <w:pPr>
        <w:keepNext w:val="0"/>
        <w:keepLines w:val="0"/>
        <w:pageBreakBefore w:val="0"/>
        <w:numPr>
          <w:ilvl w:val="0"/>
          <w:numId w:val="1"/>
        </w:numPr>
        <w:kinsoku/>
        <w:wordWrap/>
        <w:overflowPunct w:val="0"/>
        <w:topLinePunct/>
        <w:autoSpaceDE/>
        <w:autoSpaceDN/>
        <w:bidi w:val="0"/>
        <w:snapToGrid/>
        <w:spacing w:line="560" w:lineRule="exact"/>
        <w:ind w:left="0" w:leftChars="0" w:firstLine="628" w:firstLineChars="200"/>
        <w:textAlignment w:val="auto"/>
        <w:rPr>
          <w:rFonts w:hint="eastAsia" w:ascii="仿宋" w:hAnsi="仿宋" w:eastAsia="仿宋" w:cs="仿宋"/>
          <w:b/>
          <w:bCs w:val="0"/>
          <w:color w:val="333333"/>
          <w:kern w:val="0"/>
          <w:sz w:val="32"/>
          <w:szCs w:val="32"/>
        </w:rPr>
      </w:pPr>
      <w:r>
        <w:rPr>
          <w:rFonts w:hint="eastAsia" w:ascii="仿宋" w:hAnsi="仿宋" w:cs="仿宋"/>
          <w:b/>
          <w:bCs w:val="0"/>
          <w:color w:val="333333"/>
          <w:kern w:val="0"/>
          <w:sz w:val="32"/>
          <w:szCs w:val="32"/>
          <w:lang w:val="en-US" w:eastAsia="zh-CN"/>
        </w:rPr>
        <w:t>2024年工作计划</w:t>
      </w:r>
    </w:p>
    <w:p w14:paraId="5DE36C05">
      <w:pPr>
        <w:keepNext w:val="0"/>
        <w:keepLines w:val="0"/>
        <w:pageBreakBefore w:val="0"/>
        <w:numPr>
          <w:ilvl w:val="0"/>
          <w:numId w:val="0"/>
        </w:numPr>
        <w:kinsoku/>
        <w:wordWrap/>
        <w:overflowPunct w:val="0"/>
        <w:topLinePunct/>
        <w:autoSpaceDE/>
        <w:autoSpaceDN/>
        <w:bidi w:val="0"/>
        <w:snapToGrid/>
        <w:spacing w:line="560" w:lineRule="exact"/>
        <w:ind w:leftChars="200"/>
        <w:textAlignment w:val="auto"/>
        <w:rPr>
          <w:rFonts w:hint="eastAsia" w:ascii="仿宋" w:hAnsi="仿宋" w:eastAsia="仿宋" w:cs="仿宋"/>
          <w:b/>
          <w:bCs w:val="0"/>
          <w:color w:val="333333"/>
          <w:kern w:val="0"/>
          <w:sz w:val="32"/>
          <w:szCs w:val="32"/>
        </w:rPr>
      </w:pPr>
      <w:r>
        <w:rPr>
          <w:rFonts w:hint="eastAsia" w:ascii="仿宋" w:hAnsi="仿宋" w:cs="仿宋"/>
          <w:b/>
          <w:bCs w:val="0"/>
          <w:color w:val="333333"/>
          <w:kern w:val="0"/>
          <w:sz w:val="32"/>
          <w:szCs w:val="32"/>
          <w:lang w:val="en-US" w:eastAsia="zh-CN"/>
        </w:rPr>
        <w:t>(一)</w:t>
      </w:r>
      <w:r>
        <w:rPr>
          <w:rFonts w:hint="eastAsia" w:ascii="仿宋" w:hAnsi="仿宋" w:eastAsia="仿宋" w:cs="仿宋"/>
          <w:b/>
          <w:bCs w:val="0"/>
          <w:color w:val="333333"/>
          <w:kern w:val="0"/>
          <w:sz w:val="32"/>
          <w:szCs w:val="32"/>
        </w:rPr>
        <w:t>继续深入开展</w:t>
      </w:r>
      <w:r>
        <w:rPr>
          <w:rFonts w:hint="eastAsia" w:ascii="仿宋" w:hAnsi="仿宋" w:eastAsia="仿宋" w:cs="仿宋"/>
          <w:b/>
          <w:bCs w:val="0"/>
          <w:color w:val="333333"/>
          <w:kern w:val="0"/>
          <w:sz w:val="32"/>
          <w:szCs w:val="32"/>
          <w:lang w:eastAsia="zh-CN"/>
        </w:rPr>
        <w:t>财会</w:t>
      </w:r>
      <w:r>
        <w:rPr>
          <w:rFonts w:hint="eastAsia" w:ascii="仿宋" w:hAnsi="仿宋" w:eastAsia="仿宋" w:cs="仿宋"/>
          <w:b/>
          <w:bCs w:val="0"/>
          <w:color w:val="333333"/>
          <w:kern w:val="0"/>
          <w:sz w:val="32"/>
          <w:szCs w:val="32"/>
        </w:rPr>
        <w:t>理论与实践的</w:t>
      </w:r>
      <w:r>
        <w:rPr>
          <w:rFonts w:hint="eastAsia" w:ascii="仿宋" w:hAnsi="仿宋" w:eastAsia="仿宋" w:cs="仿宋"/>
          <w:b/>
          <w:bCs w:val="0"/>
          <w:sz w:val="32"/>
          <w:szCs w:val="32"/>
        </w:rPr>
        <w:t>科研、</w:t>
      </w:r>
      <w:r>
        <w:rPr>
          <w:rFonts w:hint="eastAsia" w:ascii="仿宋" w:hAnsi="仿宋" w:eastAsia="仿宋" w:cs="仿宋"/>
          <w:b/>
          <w:bCs w:val="0"/>
          <w:color w:val="333333"/>
          <w:kern w:val="0"/>
          <w:sz w:val="32"/>
          <w:szCs w:val="32"/>
        </w:rPr>
        <w:t>调研工作</w:t>
      </w:r>
    </w:p>
    <w:p w14:paraId="4D932EAD">
      <w:pPr>
        <w:keepNext w:val="0"/>
        <w:keepLines w:val="0"/>
        <w:pageBreakBefore w:val="0"/>
        <w:numPr>
          <w:ilvl w:val="0"/>
          <w:numId w:val="0"/>
        </w:numPr>
        <w:kinsoku/>
        <w:wordWrap/>
        <w:overflowPunct w:val="0"/>
        <w:topLinePunct/>
        <w:autoSpaceDE/>
        <w:autoSpaceDN/>
        <w:bidi w:val="0"/>
        <w:snapToGrid/>
        <w:spacing w:line="560" w:lineRule="exact"/>
        <w:jc w:val="left"/>
        <w:textAlignment w:val="auto"/>
        <w:rPr>
          <w:rFonts w:hint="eastAsia" w:ascii="仿宋" w:hAnsi="仿宋" w:eastAsia="仿宋" w:cs="仿宋"/>
          <w:b/>
          <w:bCs w:val="0"/>
          <w:sz w:val="32"/>
          <w:szCs w:val="32"/>
          <w:shd w:val="clear" w:color="auto" w:fill="FFFFFF"/>
        </w:rPr>
      </w:pPr>
      <w:r>
        <w:rPr>
          <w:rFonts w:hint="eastAsia" w:ascii="仿宋" w:hAnsi="仿宋" w:cs="仿宋"/>
          <w:b/>
          <w:bCs w:val="0"/>
          <w:sz w:val="32"/>
          <w:szCs w:val="32"/>
          <w:lang w:val="en-US" w:eastAsia="zh-CN"/>
        </w:rPr>
        <w:t xml:space="preserve">    (二)</w:t>
      </w:r>
      <w:r>
        <w:rPr>
          <w:rFonts w:hint="eastAsia" w:ascii="仿宋" w:hAnsi="仿宋" w:eastAsia="仿宋" w:cs="仿宋"/>
          <w:b/>
          <w:bCs w:val="0"/>
          <w:sz w:val="32"/>
          <w:szCs w:val="32"/>
        </w:rPr>
        <w:t>继续努力</w:t>
      </w:r>
      <w:r>
        <w:rPr>
          <w:rFonts w:hint="eastAsia" w:ascii="仿宋" w:hAnsi="仿宋" w:eastAsia="仿宋" w:cs="仿宋"/>
          <w:b/>
          <w:bCs w:val="0"/>
          <w:color w:val="333333"/>
          <w:kern w:val="0"/>
          <w:sz w:val="32"/>
          <w:szCs w:val="32"/>
        </w:rPr>
        <w:t>打造高</w:t>
      </w:r>
      <w:r>
        <w:rPr>
          <w:rFonts w:hint="eastAsia" w:ascii="仿宋" w:hAnsi="仿宋" w:eastAsia="仿宋" w:cs="仿宋"/>
          <w:b/>
          <w:bCs w:val="0"/>
          <w:sz w:val="32"/>
          <w:szCs w:val="32"/>
          <w:shd w:val="clear" w:color="auto" w:fill="FFFFFF"/>
        </w:rPr>
        <w:t>级会计人员培训知名品牌</w:t>
      </w:r>
    </w:p>
    <w:p w14:paraId="2AAB095D">
      <w:pPr>
        <w:keepNext w:val="0"/>
        <w:keepLines w:val="0"/>
        <w:pageBreakBefore w:val="0"/>
        <w:widowControl/>
        <w:shd w:val="clear" w:color="auto" w:fill="FFFFFF"/>
        <w:kinsoku/>
        <w:wordWrap/>
        <w:autoSpaceDE/>
        <w:autoSpaceDN/>
        <w:bidi w:val="0"/>
        <w:spacing w:line="560" w:lineRule="exact"/>
        <w:textAlignment w:val="auto"/>
        <w:rPr>
          <w:rFonts w:hint="eastAsia" w:ascii="仿宋" w:hAnsi="仿宋" w:eastAsia="仿宋" w:cs="仿宋"/>
          <w:b w:val="0"/>
          <w:bCs/>
          <w:color w:val="333333"/>
          <w:kern w:val="0"/>
          <w:sz w:val="32"/>
          <w:szCs w:val="32"/>
        </w:rPr>
      </w:pPr>
      <w:r>
        <w:rPr>
          <w:rFonts w:hint="eastAsia" w:ascii="仿宋" w:hAnsi="仿宋" w:cs="仿宋"/>
          <w:b w:val="0"/>
          <w:bCs/>
          <w:sz w:val="32"/>
          <w:szCs w:val="32"/>
          <w:shd w:val="clear" w:color="auto" w:fill="FFFFFF"/>
          <w:lang w:val="en-US" w:eastAsia="zh-CN"/>
        </w:rPr>
        <w:t xml:space="preserve">      </w:t>
      </w:r>
      <w:r>
        <w:rPr>
          <w:rFonts w:hint="eastAsia" w:ascii="仿宋" w:hAnsi="仿宋" w:eastAsia="仿宋" w:cs="仿宋"/>
          <w:b w:val="0"/>
          <w:bCs/>
          <w:color w:val="333333"/>
          <w:kern w:val="0"/>
          <w:sz w:val="32"/>
          <w:szCs w:val="32"/>
          <w:lang w:val="en-US" w:eastAsia="zh-CN"/>
        </w:rPr>
        <w:t>1、</w:t>
      </w:r>
      <w:r>
        <w:rPr>
          <w:rFonts w:hint="eastAsia" w:ascii="仿宋" w:hAnsi="仿宋" w:eastAsia="仿宋" w:cs="仿宋"/>
          <w:b w:val="0"/>
          <w:bCs/>
          <w:color w:val="333333"/>
          <w:kern w:val="0"/>
          <w:sz w:val="32"/>
          <w:szCs w:val="32"/>
        </w:rPr>
        <w:t>高级会计人员继续教育培训</w:t>
      </w:r>
    </w:p>
    <w:p w14:paraId="080CA096">
      <w:pPr>
        <w:keepNext w:val="0"/>
        <w:keepLines w:val="0"/>
        <w:pageBreakBefore w:val="0"/>
        <w:widowControl/>
        <w:shd w:val="clear" w:color="auto" w:fill="FFFFFF"/>
        <w:kinsoku/>
        <w:wordWrap/>
        <w:autoSpaceDE/>
        <w:autoSpaceDN/>
        <w:bidi w:val="0"/>
        <w:spacing w:line="560" w:lineRule="exact"/>
        <w:jc w:val="left"/>
        <w:textAlignment w:val="auto"/>
        <w:rPr>
          <w:rFonts w:hint="eastAsia" w:ascii="仿宋" w:hAnsi="仿宋" w:eastAsia="仿宋" w:cs="仿宋"/>
          <w:b w:val="0"/>
          <w:bCs/>
          <w:sz w:val="32"/>
          <w:szCs w:val="32"/>
          <w:highlight w:val="none"/>
        </w:rPr>
      </w:pPr>
      <w:r>
        <w:rPr>
          <w:rFonts w:hint="eastAsia" w:ascii="仿宋" w:hAnsi="仿宋" w:cs="仿宋"/>
          <w:b w:val="0"/>
          <w:bCs/>
          <w:sz w:val="32"/>
          <w:szCs w:val="32"/>
          <w:shd w:val="clear" w:color="auto" w:fill="FFFFFF"/>
          <w:lang w:val="en-US" w:eastAsia="zh-CN"/>
        </w:rPr>
        <w:t xml:space="preserve">      </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highlight w:val="none"/>
        </w:rPr>
        <w:t>高端会计人才</w:t>
      </w:r>
      <w:r>
        <w:rPr>
          <w:rFonts w:hint="eastAsia" w:ascii="仿宋" w:hAnsi="仿宋" w:eastAsia="仿宋" w:cs="仿宋"/>
          <w:b w:val="0"/>
          <w:bCs/>
          <w:sz w:val="32"/>
          <w:szCs w:val="32"/>
          <w:highlight w:val="none"/>
          <w:lang w:val="en-US" w:eastAsia="zh-CN"/>
        </w:rPr>
        <w:t>(高级会计师)</w:t>
      </w:r>
      <w:r>
        <w:rPr>
          <w:rFonts w:hint="eastAsia" w:ascii="仿宋" w:hAnsi="仿宋" w:eastAsia="仿宋" w:cs="仿宋"/>
          <w:b w:val="0"/>
          <w:bCs/>
          <w:sz w:val="32"/>
          <w:szCs w:val="32"/>
          <w:highlight w:val="none"/>
        </w:rPr>
        <w:t>培训</w:t>
      </w:r>
    </w:p>
    <w:p w14:paraId="5BECF7D0">
      <w:pPr>
        <w:keepNext w:val="0"/>
        <w:keepLines w:val="0"/>
        <w:pageBreakBefore w:val="0"/>
        <w:kinsoku/>
        <w:wordWrap/>
        <w:autoSpaceDE/>
        <w:autoSpaceDN/>
        <w:bidi w:val="0"/>
        <w:spacing w:line="560" w:lineRule="exact"/>
        <w:ind w:firstLine="628" w:firstLineChars="200"/>
        <w:textAlignment w:val="auto"/>
        <w:rPr>
          <w:rFonts w:hint="eastAsia" w:ascii="仿宋" w:hAnsi="仿宋" w:eastAsia="仿宋" w:cs="仿宋"/>
          <w:b w:val="0"/>
          <w:bCs/>
          <w:sz w:val="32"/>
          <w:szCs w:val="32"/>
        </w:rPr>
      </w:pPr>
      <w:r>
        <w:rPr>
          <w:rFonts w:hint="eastAsia" w:ascii="仿宋" w:hAnsi="仿宋" w:cs="仿宋"/>
          <w:b w:val="0"/>
          <w:bCs/>
          <w:sz w:val="32"/>
          <w:szCs w:val="32"/>
          <w:shd w:val="clear" w:color="auto" w:fill="FFFFFF"/>
          <w:lang w:val="en-US" w:eastAsia="zh-CN"/>
        </w:rPr>
        <w:t xml:space="preserve">  </w:t>
      </w:r>
      <w:r>
        <w:rPr>
          <w:rFonts w:hint="eastAsia" w:ascii="仿宋" w:hAnsi="仿宋" w:eastAsia="仿宋" w:cs="仿宋"/>
          <w:b w:val="0"/>
          <w:bCs/>
          <w:sz w:val="32"/>
          <w:szCs w:val="32"/>
        </w:rPr>
        <w:t>3、总会计师后备人才资质能力培训</w:t>
      </w:r>
    </w:p>
    <w:p w14:paraId="1FEE0659">
      <w:pPr>
        <w:pStyle w:val="16"/>
        <w:keepNext w:val="0"/>
        <w:keepLines w:val="0"/>
        <w:pageBreakBefore w:val="0"/>
        <w:numPr>
          <w:ilvl w:val="0"/>
          <w:numId w:val="0"/>
        </w:numPr>
        <w:kinsoku/>
        <w:wordWrap/>
        <w:autoSpaceDE/>
        <w:autoSpaceDN/>
        <w:bidi w:val="0"/>
        <w:spacing w:line="560" w:lineRule="exact"/>
        <w:ind w:left="660" w:leftChars="0"/>
        <w:textAlignment w:val="auto"/>
        <w:rPr>
          <w:rFonts w:hint="eastAsia" w:ascii="仿宋" w:hAnsi="仿宋" w:eastAsia="仿宋" w:cs="仿宋"/>
          <w:b w:val="0"/>
          <w:bCs/>
          <w:sz w:val="32"/>
          <w:szCs w:val="32"/>
        </w:rPr>
      </w:pPr>
      <w:r>
        <w:rPr>
          <w:rFonts w:hint="eastAsia" w:ascii="仿宋" w:hAnsi="仿宋" w:cs="仿宋"/>
          <w:b w:val="0"/>
          <w:bCs/>
          <w:sz w:val="32"/>
          <w:szCs w:val="32"/>
          <w:shd w:val="clear" w:color="auto" w:fill="FFFFFF"/>
          <w:lang w:val="en-US" w:eastAsia="zh-CN"/>
        </w:rPr>
        <w:t xml:space="preserve">  </w:t>
      </w:r>
      <w:r>
        <w:rPr>
          <w:rFonts w:hint="eastAsia" w:ascii="仿宋" w:hAnsi="仿宋" w:eastAsia="仿宋" w:cs="仿宋"/>
          <w:b w:val="0"/>
          <w:bCs/>
          <w:sz w:val="32"/>
          <w:szCs w:val="32"/>
          <w:highlight w:val="none"/>
        </w:rPr>
        <w:t>4、</w:t>
      </w:r>
      <w:r>
        <w:rPr>
          <w:rFonts w:hint="eastAsia" w:ascii="仿宋" w:hAnsi="仿宋" w:eastAsia="仿宋" w:cs="仿宋"/>
          <w:b w:val="0"/>
          <w:bCs/>
          <w:sz w:val="32"/>
          <w:szCs w:val="32"/>
        </w:rPr>
        <w:t>管理会计师专业能力培训</w:t>
      </w:r>
    </w:p>
    <w:p w14:paraId="3FCD5EAE">
      <w:pPr>
        <w:keepNext w:val="0"/>
        <w:keepLines w:val="0"/>
        <w:pageBreakBefore w:val="0"/>
        <w:numPr>
          <w:ilvl w:val="0"/>
          <w:numId w:val="0"/>
        </w:numPr>
        <w:kinsoku/>
        <w:wordWrap/>
        <w:autoSpaceDE/>
        <w:autoSpaceDN/>
        <w:bidi w:val="0"/>
        <w:spacing w:line="560" w:lineRule="exact"/>
        <w:ind w:left="641" w:leftChars="0"/>
        <w:textAlignment w:val="auto"/>
        <w:rPr>
          <w:rFonts w:hint="eastAsia" w:ascii="仿宋" w:hAnsi="仿宋" w:eastAsia="仿宋" w:cs="仿宋"/>
          <w:b w:val="0"/>
          <w:bCs/>
          <w:sz w:val="32"/>
          <w:szCs w:val="32"/>
        </w:rPr>
      </w:pPr>
      <w:r>
        <w:rPr>
          <w:rFonts w:hint="eastAsia" w:ascii="仿宋" w:hAnsi="仿宋" w:cs="仿宋"/>
          <w:b w:val="0"/>
          <w:bCs/>
          <w:sz w:val="32"/>
          <w:szCs w:val="32"/>
          <w:lang w:val="en-US" w:eastAsia="zh-CN"/>
        </w:rPr>
        <w:t xml:space="preserve">  5、</w:t>
      </w:r>
      <w:r>
        <w:rPr>
          <w:rFonts w:hint="eastAsia" w:ascii="仿宋" w:hAnsi="仿宋" w:eastAsia="仿宋" w:cs="仿宋"/>
          <w:b w:val="0"/>
          <w:bCs/>
          <w:sz w:val="32"/>
          <w:szCs w:val="32"/>
        </w:rPr>
        <w:t>助力会员单位开展内部培训</w:t>
      </w:r>
    </w:p>
    <w:p w14:paraId="37D6B4C5">
      <w:pPr>
        <w:keepNext w:val="0"/>
        <w:keepLines w:val="0"/>
        <w:pageBreakBefore w:val="0"/>
        <w:kinsoku/>
        <w:wordWrap/>
        <w:overflowPunct w:val="0"/>
        <w:topLinePunct/>
        <w:autoSpaceDE/>
        <w:autoSpaceDN/>
        <w:bidi w:val="0"/>
        <w:snapToGrid/>
        <w:spacing w:line="560" w:lineRule="exact"/>
        <w:textAlignment w:val="auto"/>
        <w:rPr>
          <w:rFonts w:hint="eastAsia" w:ascii="仿宋" w:hAnsi="仿宋" w:eastAsia="仿宋" w:cs="仿宋"/>
          <w:b/>
          <w:bCs w:val="0"/>
          <w:color w:val="000000"/>
          <w:sz w:val="32"/>
          <w:szCs w:val="32"/>
          <w:shd w:val="clear" w:color="auto" w:fill="FFFFFF"/>
        </w:rPr>
      </w:pPr>
      <w:r>
        <w:rPr>
          <w:rFonts w:hint="eastAsia" w:ascii="仿宋" w:hAnsi="仿宋" w:cs="仿宋"/>
          <w:b w:val="0"/>
          <w:bCs/>
          <w:color w:val="333333"/>
          <w:kern w:val="0"/>
          <w:sz w:val="32"/>
          <w:szCs w:val="32"/>
          <w:lang w:val="en-US" w:eastAsia="zh-CN"/>
        </w:rPr>
        <w:t xml:space="preserve">    </w:t>
      </w:r>
      <w:r>
        <w:rPr>
          <w:rFonts w:hint="eastAsia" w:ascii="仿宋" w:hAnsi="仿宋" w:cs="仿宋"/>
          <w:b/>
          <w:bCs w:val="0"/>
          <w:color w:val="333333"/>
          <w:kern w:val="0"/>
          <w:sz w:val="32"/>
          <w:szCs w:val="32"/>
          <w:lang w:val="en-US" w:eastAsia="zh-CN"/>
        </w:rPr>
        <w:t>(三)</w:t>
      </w:r>
      <w:r>
        <w:rPr>
          <w:rFonts w:hint="eastAsia" w:ascii="仿宋" w:hAnsi="仿宋" w:eastAsia="仿宋" w:cs="仿宋"/>
          <w:b/>
          <w:bCs w:val="0"/>
          <w:color w:val="333333"/>
          <w:kern w:val="0"/>
          <w:sz w:val="32"/>
          <w:szCs w:val="32"/>
        </w:rPr>
        <w:t>进一步</w:t>
      </w:r>
      <w:r>
        <w:rPr>
          <w:rFonts w:hint="eastAsia" w:ascii="仿宋" w:hAnsi="仿宋" w:eastAsia="仿宋" w:cs="仿宋"/>
          <w:b/>
          <w:bCs w:val="0"/>
          <w:color w:val="333333"/>
          <w:sz w:val="32"/>
          <w:szCs w:val="32"/>
        </w:rPr>
        <w:t>拓展协会业务范围</w:t>
      </w:r>
    </w:p>
    <w:p w14:paraId="363B12E5">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color w:val="333333"/>
          <w:kern w:val="0"/>
          <w:sz w:val="32"/>
          <w:szCs w:val="32"/>
        </w:rPr>
      </w:pPr>
      <w:r>
        <w:rPr>
          <w:rFonts w:hint="eastAsia" w:ascii="仿宋" w:hAnsi="仿宋" w:cs="仿宋"/>
          <w:b/>
          <w:bCs w:val="0"/>
          <w:color w:val="333333"/>
          <w:kern w:val="0"/>
          <w:sz w:val="32"/>
          <w:szCs w:val="32"/>
          <w:lang w:val="en-US" w:eastAsia="zh-CN"/>
        </w:rPr>
        <w:t>(四)</w:t>
      </w:r>
      <w:r>
        <w:rPr>
          <w:rFonts w:hint="eastAsia" w:ascii="仿宋" w:hAnsi="仿宋" w:eastAsia="仿宋" w:cs="仿宋"/>
          <w:b/>
          <w:bCs w:val="0"/>
          <w:color w:val="333333"/>
          <w:kern w:val="0"/>
          <w:sz w:val="32"/>
          <w:szCs w:val="32"/>
        </w:rPr>
        <w:t>着力加强协会组织建设</w:t>
      </w:r>
    </w:p>
    <w:p w14:paraId="0D76AC4C">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cs="仿宋"/>
          <w:b w:val="0"/>
          <w:bCs/>
          <w:color w:val="333333"/>
          <w:kern w:val="0"/>
          <w:sz w:val="32"/>
          <w:szCs w:val="32"/>
          <w:lang w:eastAsia="zh-CN"/>
        </w:rPr>
      </w:pPr>
      <w:r>
        <w:rPr>
          <w:rFonts w:hint="eastAsia" w:ascii="仿宋" w:hAnsi="仿宋" w:cs="仿宋"/>
          <w:b w:val="0"/>
          <w:bCs/>
          <w:color w:val="333333"/>
          <w:kern w:val="0"/>
          <w:sz w:val="32"/>
          <w:szCs w:val="32"/>
          <w:lang w:val="en-US" w:eastAsia="zh-CN"/>
        </w:rPr>
        <w:t xml:space="preserve">  1、不断</w:t>
      </w:r>
      <w:r>
        <w:rPr>
          <w:rFonts w:hint="eastAsia" w:ascii="仿宋" w:hAnsi="仿宋" w:cs="仿宋"/>
          <w:b w:val="0"/>
          <w:bCs/>
          <w:color w:val="333333"/>
          <w:kern w:val="0"/>
          <w:sz w:val="32"/>
          <w:szCs w:val="32"/>
          <w:lang w:eastAsia="zh-CN"/>
        </w:rPr>
        <w:t>发展单位会员</w:t>
      </w:r>
    </w:p>
    <w:p w14:paraId="35C64B41">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cs="仿宋"/>
          <w:b w:val="0"/>
          <w:bCs/>
          <w:sz w:val="32"/>
          <w:szCs w:val="32"/>
          <w:lang w:val="en-US" w:eastAsia="zh-CN"/>
        </w:rPr>
      </w:pPr>
      <w:r>
        <w:rPr>
          <w:rFonts w:hint="eastAsia" w:ascii="仿宋" w:hAnsi="仿宋" w:cs="仿宋"/>
          <w:b w:val="0"/>
          <w:bCs/>
          <w:sz w:val="32"/>
          <w:szCs w:val="32"/>
          <w:lang w:val="en-US" w:eastAsia="zh-CN"/>
        </w:rPr>
        <w:t xml:space="preserve">  2、积极开展会员活动，组织境内境外学习交流</w:t>
      </w:r>
    </w:p>
    <w:p w14:paraId="0E7B88BE">
      <w:pPr>
        <w:keepNext w:val="0"/>
        <w:keepLines w:val="0"/>
        <w:pageBreakBefore w:val="0"/>
        <w:numPr>
          <w:ilvl w:val="0"/>
          <w:numId w:val="0"/>
        </w:numPr>
        <w:kinsoku/>
        <w:wordWrap/>
        <w:overflowPunct w:val="0"/>
        <w:topLinePunct/>
        <w:autoSpaceDE/>
        <w:autoSpaceDN/>
        <w:bidi w:val="0"/>
        <w:snapToGrid/>
        <w:spacing w:line="560" w:lineRule="exact"/>
        <w:textAlignment w:val="auto"/>
        <w:rPr>
          <w:rFonts w:hint="eastAsia" w:ascii="仿宋" w:hAnsi="仿宋" w:eastAsia="仿宋" w:cs="仿宋"/>
          <w:b/>
          <w:bCs w:val="0"/>
          <w:color w:val="333333"/>
          <w:kern w:val="0"/>
          <w:sz w:val="32"/>
          <w:szCs w:val="32"/>
          <w:lang w:val="en-US" w:eastAsia="zh-CN"/>
        </w:rPr>
      </w:pPr>
      <w:r>
        <w:rPr>
          <w:rFonts w:hint="eastAsia" w:ascii="仿宋" w:hAnsi="仿宋" w:cs="仿宋"/>
          <w:b/>
          <w:bCs w:val="0"/>
          <w:sz w:val="32"/>
          <w:szCs w:val="32"/>
          <w:lang w:val="en-US" w:eastAsia="zh-CN"/>
        </w:rPr>
        <w:t xml:space="preserve">    二、今年主要工作完成情况</w:t>
      </w:r>
    </w:p>
    <w:p w14:paraId="35CA7184">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今年的时间已经进入第四季度了，工作也完成了大部分。今天把主要的几项工作</w:t>
      </w:r>
      <w:r>
        <w:rPr>
          <w:rFonts w:hint="eastAsia" w:ascii="仿宋" w:hAnsi="仿宋" w:cs="仿宋"/>
          <w:b w:val="0"/>
          <w:bCs/>
          <w:color w:val="333333"/>
          <w:kern w:val="0"/>
          <w:sz w:val="32"/>
          <w:szCs w:val="32"/>
          <w:lang w:val="en-US" w:eastAsia="zh-CN"/>
        </w:rPr>
        <w:t>和今后一段时间着重要做好的工作及设想</w:t>
      </w:r>
      <w:r>
        <w:rPr>
          <w:rFonts w:hint="eastAsia" w:ascii="仿宋" w:hAnsi="仿宋" w:eastAsia="仿宋" w:cs="仿宋"/>
          <w:b w:val="0"/>
          <w:bCs/>
          <w:color w:val="333333"/>
          <w:kern w:val="0"/>
          <w:sz w:val="32"/>
          <w:szCs w:val="32"/>
          <w:lang w:val="en-US" w:eastAsia="zh-CN"/>
        </w:rPr>
        <w:t>给大家通报一下。</w:t>
      </w:r>
    </w:p>
    <w:p w14:paraId="0A37F5C6">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color w:val="333333"/>
          <w:kern w:val="0"/>
          <w:sz w:val="32"/>
          <w:szCs w:val="32"/>
          <w:lang w:val="en-US" w:eastAsia="zh-CN"/>
        </w:rPr>
      </w:pPr>
      <w:r>
        <w:rPr>
          <w:rFonts w:hint="eastAsia" w:ascii="仿宋" w:hAnsi="仿宋" w:cs="仿宋"/>
          <w:b/>
          <w:bCs w:val="0"/>
          <w:color w:val="333333"/>
          <w:kern w:val="0"/>
          <w:sz w:val="32"/>
          <w:szCs w:val="32"/>
          <w:lang w:val="en-US" w:eastAsia="zh-CN"/>
        </w:rPr>
        <w:t>(一)</w:t>
      </w:r>
      <w:r>
        <w:rPr>
          <w:rFonts w:hint="eastAsia" w:ascii="仿宋" w:hAnsi="仿宋" w:eastAsia="仿宋" w:cs="仿宋"/>
          <w:b/>
          <w:bCs w:val="0"/>
          <w:color w:val="333333"/>
          <w:kern w:val="0"/>
          <w:sz w:val="32"/>
          <w:szCs w:val="32"/>
          <w:lang w:val="en-US" w:eastAsia="zh-CN"/>
        </w:rPr>
        <w:t>组织会员参加专题活动</w:t>
      </w:r>
    </w:p>
    <w:p w14:paraId="20D22C27">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3月份组织会员参加</w:t>
      </w:r>
      <w:r>
        <w:rPr>
          <w:rFonts w:hint="eastAsia" w:ascii="仿宋" w:hAnsi="仿宋" w:eastAsia="仿宋" w:cs="仿宋"/>
          <w:b w:val="0"/>
          <w:bCs/>
          <w:i w:val="0"/>
          <w:iCs w:val="0"/>
          <w:caps w:val="0"/>
          <w:color w:val="333333"/>
          <w:spacing w:val="0"/>
          <w:sz w:val="32"/>
          <w:szCs w:val="32"/>
          <w:shd w:val="clear" w:fill="FFFFFF"/>
        </w:rPr>
        <w:t>“2024年西部大区第二届卓越CFO大会</w:t>
      </w:r>
      <w:r>
        <w:rPr>
          <w:rFonts w:hint="eastAsia" w:ascii="仿宋" w:hAnsi="仿宋" w:eastAsia="仿宋" w:cs="仿宋"/>
          <w:b w:val="0"/>
          <w:bCs/>
          <w:color w:val="333333"/>
          <w:kern w:val="0"/>
          <w:sz w:val="32"/>
          <w:szCs w:val="32"/>
          <w:lang w:val="en-US" w:eastAsia="zh-CN"/>
        </w:rPr>
        <w:t>，</w:t>
      </w:r>
      <w:r>
        <w:rPr>
          <w:rFonts w:hint="eastAsia" w:ascii="仿宋" w:hAnsi="仿宋" w:eastAsia="仿宋" w:cs="仿宋"/>
          <w:b w:val="0"/>
          <w:bCs/>
          <w:i w:val="0"/>
          <w:iCs w:val="0"/>
          <w:caps w:val="0"/>
          <w:color w:val="333333"/>
          <w:spacing w:val="0"/>
          <w:sz w:val="32"/>
          <w:szCs w:val="32"/>
          <w:shd w:val="clear" w:fill="FFFFFF"/>
        </w:rPr>
        <w:t>旨在帮助西部地区企业财务管理者捕捉财务数智化转型的时代机遇，强化数智财务理念，支持企业财务数智化的成功转型，</w:t>
      </w:r>
      <w:r>
        <w:rPr>
          <w:rFonts w:hint="eastAsia" w:ascii="仿宋" w:hAnsi="仿宋" w:eastAsia="仿宋" w:cs="仿宋"/>
          <w:b w:val="0"/>
          <w:bCs/>
          <w:i w:val="0"/>
          <w:iCs w:val="0"/>
          <w:caps w:val="0"/>
          <w:color w:val="333333"/>
          <w:spacing w:val="0"/>
          <w:sz w:val="32"/>
          <w:szCs w:val="32"/>
          <w:shd w:val="clear" w:fill="FFFFFF"/>
          <w:lang w:val="en-US" w:eastAsia="zh-CN"/>
        </w:rPr>
        <w:t>以</w:t>
      </w:r>
      <w:r>
        <w:rPr>
          <w:rFonts w:hint="eastAsia" w:ascii="仿宋" w:hAnsi="仿宋" w:eastAsia="仿宋" w:cs="仿宋"/>
          <w:b w:val="0"/>
          <w:bCs/>
          <w:i w:val="0"/>
          <w:iCs w:val="0"/>
          <w:caps w:val="0"/>
          <w:color w:val="333333"/>
          <w:spacing w:val="0"/>
          <w:sz w:val="32"/>
          <w:szCs w:val="32"/>
          <w:shd w:val="clear" w:fill="FFFFFF"/>
        </w:rPr>
        <w:t>转型推动企业实现高质量和跨越式发展。协会二十余家会员单位应邀参会，</w:t>
      </w:r>
      <w:r>
        <w:rPr>
          <w:rFonts w:hint="eastAsia" w:ascii="仿宋" w:hAnsi="仿宋" w:eastAsia="仿宋" w:cs="仿宋"/>
          <w:b w:val="0"/>
          <w:bCs/>
          <w:color w:val="333333"/>
          <w:kern w:val="0"/>
          <w:sz w:val="32"/>
          <w:szCs w:val="32"/>
          <w:lang w:val="en-US" w:eastAsia="zh-CN"/>
        </w:rPr>
        <w:t>有会员单位参加了现场交流活动。</w:t>
      </w:r>
    </w:p>
    <w:p w14:paraId="3983577A">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color w:val="333333"/>
          <w:kern w:val="0"/>
          <w:sz w:val="32"/>
          <w:szCs w:val="32"/>
          <w:lang w:val="en-US" w:eastAsia="zh-CN"/>
        </w:rPr>
      </w:pPr>
      <w:r>
        <w:rPr>
          <w:rFonts w:hint="eastAsia" w:ascii="仿宋" w:hAnsi="仿宋" w:cs="仿宋"/>
          <w:b/>
          <w:bCs w:val="0"/>
          <w:color w:val="000000" w:themeColor="text1"/>
          <w:sz w:val="32"/>
          <w:szCs w:val="32"/>
          <w:lang w:val="en-US" w:eastAsia="zh-CN"/>
          <w14:textFill>
            <w14:solidFill>
              <w14:schemeClr w14:val="tx1"/>
            </w14:solidFill>
          </w14:textFill>
        </w:rPr>
        <w:t>(二)</w:t>
      </w:r>
      <w:r>
        <w:rPr>
          <w:rFonts w:hint="eastAsia" w:ascii="仿宋" w:hAnsi="仿宋" w:eastAsia="仿宋" w:cs="仿宋"/>
          <w:b/>
          <w:bCs w:val="0"/>
          <w:color w:val="333333"/>
          <w:kern w:val="0"/>
          <w:sz w:val="32"/>
          <w:szCs w:val="32"/>
          <w:lang w:val="en-US" w:eastAsia="zh-CN"/>
        </w:rPr>
        <w:t>积极开展课题研究</w:t>
      </w:r>
    </w:p>
    <w:p w14:paraId="68367E71">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今年6月份及时转发了</w:t>
      </w:r>
      <w:r>
        <w:rPr>
          <w:rFonts w:hint="eastAsia" w:ascii="仿宋" w:hAnsi="仿宋" w:eastAsia="仿宋" w:cs="仿宋"/>
          <w:b w:val="0"/>
          <w:bCs/>
          <w:i w:val="0"/>
          <w:iCs w:val="0"/>
          <w:caps w:val="0"/>
          <w:color w:val="333333"/>
          <w:spacing w:val="0"/>
          <w:sz w:val="32"/>
          <w:szCs w:val="32"/>
          <w:shd w:val="clear" w:fill="FFFFFF"/>
        </w:rPr>
        <w:t>中国总会计师论文征集活动</w:t>
      </w:r>
      <w:r>
        <w:rPr>
          <w:rFonts w:hint="eastAsia" w:ascii="仿宋" w:hAnsi="仿宋" w:cs="仿宋"/>
          <w:b w:val="0"/>
          <w:bCs/>
          <w:i w:val="0"/>
          <w:iCs w:val="0"/>
          <w:caps w:val="0"/>
          <w:color w:val="333333"/>
          <w:spacing w:val="0"/>
          <w:sz w:val="32"/>
          <w:szCs w:val="32"/>
          <w:shd w:val="clear" w:fill="FFFFFF"/>
          <w:lang w:eastAsia="zh-CN"/>
        </w:rPr>
        <w:t>和申报科研课题</w:t>
      </w:r>
      <w:r>
        <w:rPr>
          <w:rFonts w:hint="eastAsia" w:ascii="仿宋" w:hAnsi="仿宋" w:eastAsia="仿宋" w:cs="仿宋"/>
          <w:b w:val="0"/>
          <w:bCs/>
          <w:i w:val="0"/>
          <w:iCs w:val="0"/>
          <w:caps w:val="0"/>
          <w:color w:val="333333"/>
          <w:spacing w:val="0"/>
          <w:sz w:val="32"/>
          <w:szCs w:val="32"/>
          <w:shd w:val="clear" w:fill="FFFFFF"/>
        </w:rPr>
        <w:t>的通知</w:t>
      </w:r>
      <w:r>
        <w:rPr>
          <w:rFonts w:hint="eastAsia" w:ascii="仿宋" w:hAnsi="仿宋" w:eastAsia="仿宋" w:cs="仿宋"/>
          <w:b w:val="0"/>
          <w:bCs/>
          <w:color w:val="333333"/>
          <w:kern w:val="0"/>
          <w:sz w:val="32"/>
          <w:szCs w:val="32"/>
          <w:lang w:val="en-US" w:eastAsia="zh-CN"/>
        </w:rPr>
        <w:t>，收到会员单位申请</w:t>
      </w:r>
      <w:r>
        <w:rPr>
          <w:rFonts w:hint="eastAsia" w:ascii="仿宋" w:hAnsi="仿宋" w:cs="仿宋"/>
          <w:b w:val="0"/>
          <w:bCs/>
          <w:color w:val="333333"/>
          <w:kern w:val="0"/>
          <w:sz w:val="32"/>
          <w:szCs w:val="32"/>
          <w:lang w:val="en-US" w:eastAsia="zh-CN"/>
        </w:rPr>
        <w:t>12</w:t>
      </w:r>
      <w:r>
        <w:rPr>
          <w:rFonts w:hint="eastAsia" w:ascii="仿宋" w:hAnsi="仿宋" w:eastAsia="仿宋" w:cs="仿宋"/>
          <w:b w:val="0"/>
          <w:bCs/>
          <w:color w:val="333333"/>
          <w:kern w:val="0"/>
          <w:sz w:val="32"/>
          <w:szCs w:val="32"/>
          <w:lang w:val="en-US" w:eastAsia="zh-CN"/>
        </w:rPr>
        <w:t>个已报送中总协。协会 6月份发布了15个科研课题，也收到课题申请30多个，将组织专家进行评审立项。</w:t>
      </w:r>
    </w:p>
    <w:p w14:paraId="73064664">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cs="仿宋"/>
          <w:b/>
          <w:bCs w:val="0"/>
          <w:color w:val="333333"/>
          <w:kern w:val="0"/>
          <w:sz w:val="32"/>
          <w:szCs w:val="32"/>
          <w:lang w:val="en-US" w:eastAsia="zh-CN"/>
        </w:rPr>
        <w:t>(</w:t>
      </w:r>
      <w:r>
        <w:rPr>
          <w:rFonts w:hint="eastAsia" w:ascii="仿宋" w:hAnsi="仿宋" w:eastAsia="仿宋" w:cs="仿宋"/>
          <w:b/>
          <w:bCs w:val="0"/>
          <w:color w:val="333333"/>
          <w:kern w:val="0"/>
          <w:sz w:val="32"/>
          <w:szCs w:val="32"/>
          <w:lang w:val="en-US" w:eastAsia="zh-CN"/>
        </w:rPr>
        <w:t>三</w:t>
      </w:r>
      <w:r>
        <w:rPr>
          <w:rFonts w:hint="eastAsia" w:ascii="仿宋" w:hAnsi="仿宋" w:cs="仿宋"/>
          <w:b/>
          <w:bCs w:val="0"/>
          <w:color w:val="333333"/>
          <w:kern w:val="0"/>
          <w:sz w:val="32"/>
          <w:szCs w:val="32"/>
          <w:lang w:val="en-US" w:eastAsia="zh-CN"/>
        </w:rPr>
        <w:t>)</w:t>
      </w:r>
      <w:r>
        <w:rPr>
          <w:rFonts w:hint="eastAsia" w:ascii="仿宋" w:hAnsi="仿宋" w:eastAsia="仿宋" w:cs="仿宋"/>
          <w:b/>
          <w:bCs w:val="0"/>
          <w:color w:val="333333"/>
          <w:kern w:val="0"/>
          <w:sz w:val="32"/>
          <w:szCs w:val="32"/>
          <w:lang w:eastAsia="zh-CN"/>
        </w:rPr>
        <w:t>加强</w:t>
      </w:r>
      <w:r>
        <w:rPr>
          <w:rFonts w:hint="eastAsia" w:ascii="仿宋" w:hAnsi="仿宋" w:eastAsia="仿宋" w:cs="仿宋"/>
          <w:b/>
          <w:bCs w:val="0"/>
          <w:color w:val="000000" w:themeColor="text1"/>
          <w:sz w:val="32"/>
          <w:szCs w:val="32"/>
          <w:lang w:val="en-US" w:eastAsia="zh-CN"/>
          <w14:textFill>
            <w14:solidFill>
              <w14:schemeClr w14:val="tx1"/>
            </w14:solidFill>
          </w14:textFill>
        </w:rPr>
        <w:t>协会网站、公众号的工作力度</w:t>
      </w:r>
    </w:p>
    <w:p w14:paraId="0CD1EBD0">
      <w:pPr>
        <w:keepNext w:val="0"/>
        <w:keepLines w:val="0"/>
        <w:pageBreakBefore w:val="0"/>
        <w:numPr>
          <w:ilvl w:val="0"/>
          <w:numId w:val="0"/>
        </w:numPr>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cs="仿宋"/>
          <w:b w:val="0"/>
          <w:bCs/>
          <w:color w:val="000000" w:themeColor="text1"/>
          <w:sz w:val="32"/>
          <w:szCs w:val="32"/>
          <w:lang w:val="en-US" w:eastAsia="zh-CN"/>
          <w14:textFill>
            <w14:solidFill>
              <w14:schemeClr w14:val="tx1"/>
            </w14:solidFill>
          </w14:textFill>
        </w:rPr>
        <w:t>年初根据省财政厅对网站管理的要求，</w:t>
      </w:r>
      <w:r>
        <w:rPr>
          <w:rFonts w:hint="eastAsia" w:ascii="仿宋" w:hAnsi="仿宋" w:eastAsia="仿宋" w:cs="仿宋"/>
          <w:b w:val="0"/>
          <w:bCs/>
          <w:color w:val="000000" w:themeColor="text1"/>
          <w:sz w:val="32"/>
          <w:szCs w:val="32"/>
          <w:lang w:val="en-US" w:eastAsia="zh-CN"/>
          <w14:textFill>
            <w14:solidFill>
              <w14:schemeClr w14:val="tx1"/>
            </w14:solidFill>
          </w14:textFill>
        </w:rPr>
        <w:t>首先理顺了协会网站的隶属关系</w:t>
      </w:r>
      <w:r>
        <w:rPr>
          <w:rFonts w:hint="eastAsia" w:ascii="仿宋" w:hAnsi="仿宋" w:cs="仿宋"/>
          <w:b w:val="0"/>
          <w:bCs/>
          <w:color w:val="000000" w:themeColor="text1"/>
          <w:sz w:val="32"/>
          <w:szCs w:val="32"/>
          <w:lang w:val="en-US"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在协会网站原有的基础上，今年在网站和公众号</w:t>
      </w:r>
      <w:r>
        <w:rPr>
          <w:rFonts w:hint="eastAsia" w:ascii="仿宋" w:hAnsi="仿宋" w:cs="仿宋"/>
          <w:b w:val="0"/>
          <w:bCs/>
          <w:color w:val="000000" w:themeColor="text1"/>
          <w:sz w:val="32"/>
          <w:szCs w:val="32"/>
          <w:lang w:val="en-US" w:eastAsia="zh-CN"/>
          <w14:textFill>
            <w14:solidFill>
              <w14:schemeClr w14:val="tx1"/>
            </w14:solidFill>
          </w14:textFill>
        </w:rPr>
        <w:t>上</w:t>
      </w:r>
      <w:r>
        <w:rPr>
          <w:rFonts w:hint="eastAsia" w:ascii="仿宋" w:hAnsi="仿宋" w:eastAsia="仿宋" w:cs="仿宋"/>
          <w:b w:val="0"/>
          <w:bCs/>
          <w:color w:val="000000" w:themeColor="text1"/>
          <w:sz w:val="32"/>
          <w:szCs w:val="32"/>
          <w:lang w:val="en-US" w:eastAsia="zh-CN"/>
          <w14:textFill>
            <w14:solidFill>
              <w14:schemeClr w14:val="tx1"/>
            </w14:solidFill>
          </w14:textFill>
        </w:rPr>
        <w:t>同时启动了“会员风采”和“会员单位活动”栏目。在“会员风采”栏目相继刊发了协会副会长田高良、沙春枝、周旭东、理事张海明等的先进事迹和工作业绩</w:t>
      </w:r>
      <w:r>
        <w:rPr>
          <w:rFonts w:hint="eastAsia" w:ascii="仿宋" w:hAnsi="仿宋" w:cs="仿宋"/>
          <w:b w:val="0"/>
          <w:bCs/>
          <w:color w:val="000000" w:themeColor="text1"/>
          <w:sz w:val="32"/>
          <w:szCs w:val="32"/>
          <w:lang w:val="en-US"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在“会员单位活动”栏目刊发了</w:t>
      </w:r>
      <w:r>
        <w:rPr>
          <w:rFonts w:hint="eastAsia" w:ascii="仿宋" w:hAnsi="仿宋" w:eastAsia="仿宋" w:cs="仿宋"/>
          <w:b w:val="0"/>
          <w:bCs/>
          <w:i w:val="0"/>
          <w:iCs w:val="0"/>
          <w:caps w:val="0"/>
          <w:color w:val="333333"/>
          <w:spacing w:val="0"/>
          <w:sz w:val="32"/>
          <w:szCs w:val="32"/>
          <w:shd w:val="clear" w:fill="FFFFFF"/>
        </w:rPr>
        <w:t>财政部会计司莅临延长石油调研电子凭证会计数据标准试点工作</w:t>
      </w:r>
      <w:r>
        <w:rPr>
          <w:rFonts w:hint="eastAsia" w:ascii="仿宋" w:hAnsi="仿宋" w:eastAsia="仿宋" w:cs="仿宋"/>
          <w:b w:val="0"/>
          <w:bCs/>
          <w:color w:val="000000" w:themeColor="text1"/>
          <w:sz w:val="32"/>
          <w:szCs w:val="32"/>
          <w:lang w:val="en-US" w:eastAsia="zh-CN"/>
          <w14:textFill>
            <w14:solidFill>
              <w14:schemeClr w14:val="tx1"/>
            </w14:solidFill>
          </w14:textFill>
        </w:rPr>
        <w:t>、</w:t>
      </w:r>
      <w:r>
        <w:rPr>
          <w:rFonts w:hint="eastAsia" w:ascii="仿宋" w:hAnsi="仿宋" w:eastAsia="仿宋" w:cs="仿宋"/>
          <w:b w:val="0"/>
          <w:bCs/>
          <w:i w:val="0"/>
          <w:iCs w:val="0"/>
          <w:caps w:val="0"/>
          <w:color w:val="333333"/>
          <w:spacing w:val="0"/>
          <w:sz w:val="32"/>
          <w:szCs w:val="32"/>
          <w:shd w:val="clear" w:fill="FFFFFF"/>
        </w:rPr>
        <w:t>陕文投云创科技</w:t>
      </w:r>
      <w:r>
        <w:rPr>
          <w:rFonts w:hint="eastAsia" w:ascii="仿宋" w:hAnsi="仿宋" w:eastAsia="仿宋" w:cs="仿宋"/>
          <w:b w:val="0"/>
          <w:bCs/>
          <w:i w:val="0"/>
          <w:iCs w:val="0"/>
          <w:caps w:val="0"/>
          <w:color w:val="333333"/>
          <w:spacing w:val="0"/>
          <w:sz w:val="32"/>
          <w:szCs w:val="32"/>
          <w:shd w:val="clear" w:fill="FFFFFF"/>
          <w:lang w:val="en-US" w:eastAsia="zh-CN"/>
        </w:rPr>
        <w:t>公司</w:t>
      </w:r>
      <w:r>
        <w:rPr>
          <w:rFonts w:hint="eastAsia" w:ascii="仿宋" w:hAnsi="仿宋" w:eastAsia="仿宋" w:cs="仿宋"/>
          <w:b w:val="0"/>
          <w:bCs/>
          <w:i w:val="0"/>
          <w:iCs w:val="0"/>
          <w:caps w:val="0"/>
          <w:color w:val="333333"/>
          <w:spacing w:val="0"/>
          <w:sz w:val="32"/>
          <w:szCs w:val="32"/>
          <w:shd w:val="clear" w:fill="FFFFFF"/>
        </w:rPr>
        <w:t>实现陕西“首单”数据资产入表、融资应用双突破</w:t>
      </w:r>
      <w:r>
        <w:rPr>
          <w:rFonts w:hint="eastAsia" w:ascii="仿宋" w:hAnsi="仿宋" w:eastAsia="仿宋" w:cs="仿宋"/>
          <w:b w:val="0"/>
          <w:bCs/>
          <w:i w:val="0"/>
          <w:iCs w:val="0"/>
          <w:caps w:val="0"/>
          <w:color w:val="333333"/>
          <w:spacing w:val="0"/>
          <w:sz w:val="32"/>
          <w:szCs w:val="32"/>
          <w:shd w:val="clear" w:fill="FFFFFF"/>
          <w:lang w:val="en-US" w:eastAsia="zh-CN"/>
        </w:rPr>
        <w:t>等单位</w:t>
      </w:r>
      <w:r>
        <w:rPr>
          <w:rFonts w:hint="eastAsia" w:ascii="仿宋" w:hAnsi="仿宋" w:eastAsia="仿宋" w:cs="仿宋"/>
          <w:b w:val="0"/>
          <w:bCs/>
          <w:color w:val="000000" w:themeColor="text1"/>
          <w:sz w:val="32"/>
          <w:szCs w:val="32"/>
          <w:lang w:val="en-US" w:eastAsia="zh-CN"/>
          <w14:textFill>
            <w14:solidFill>
              <w14:schemeClr w14:val="tx1"/>
            </w14:solidFill>
          </w14:textFill>
        </w:rPr>
        <w:t>的活动内容。欢迎会员单位积极投稿或提供活动信息，让我们共同努力，把栏目越办越生动，越办越活跃。</w:t>
      </w:r>
    </w:p>
    <w:p w14:paraId="496B9048">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cs="仿宋"/>
          <w:b/>
          <w:bCs w:val="0"/>
          <w:color w:val="000000" w:themeColor="text1"/>
          <w:sz w:val="32"/>
          <w:szCs w:val="32"/>
          <w:lang w:val="en-US" w:eastAsia="zh-CN"/>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四</w:t>
      </w:r>
      <w:r>
        <w:rPr>
          <w:rFonts w:hint="eastAsia" w:ascii="仿宋" w:hAnsi="仿宋" w:cs="仿宋"/>
          <w:b/>
          <w:bCs w:val="0"/>
          <w:color w:val="000000" w:themeColor="text1"/>
          <w:sz w:val="32"/>
          <w:szCs w:val="32"/>
          <w:lang w:val="en-US" w:eastAsia="zh-CN"/>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努力办好高级会计人员教育培训班</w:t>
      </w:r>
    </w:p>
    <w:p w14:paraId="489B3FA0">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000000" w:themeColor="text1"/>
          <w:sz w:val="32"/>
          <w:szCs w:val="32"/>
          <w:lang w:val="en-US" w:eastAsia="zh-CN"/>
          <w14:textFill>
            <w14:solidFill>
              <w14:schemeClr w14:val="tx1"/>
            </w14:solidFill>
          </w14:textFill>
        </w:rPr>
        <w:t>今年</w:t>
      </w:r>
      <w:r>
        <w:rPr>
          <w:rFonts w:hint="eastAsia" w:ascii="仿宋" w:hAnsi="仿宋" w:eastAsia="仿宋" w:cs="仿宋"/>
          <w:b w:val="0"/>
          <w:bCs/>
          <w:color w:val="333333"/>
          <w:kern w:val="0"/>
          <w:sz w:val="32"/>
          <w:szCs w:val="32"/>
          <w:lang w:val="en-US" w:eastAsia="zh-CN"/>
        </w:rPr>
        <w:t>先后在贵州大学、东北财经大学、厦门国家会计学院和省内举办了4期高级会计人员继续教育培训班，有400多人参加培训，较往年下降了不少。因诸多因素的影响，要提高培训吸引力，必须对继续教育培训课程设置、师资选择、培训方式等方面进行转变和创新，这是要结合实际进行认真研究的问题。</w:t>
      </w:r>
    </w:p>
    <w:p w14:paraId="74EC1768">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渭南市高端会计人才今年计划的3期150人的培训基本完成。</w:t>
      </w:r>
    </w:p>
    <w:p w14:paraId="2430BCB6">
      <w:pPr>
        <w:keepNext w:val="0"/>
        <w:keepLines w:val="0"/>
        <w:pageBreakBefore w:val="0"/>
        <w:numPr>
          <w:ilvl w:val="0"/>
          <w:numId w:val="0"/>
        </w:numPr>
        <w:kinsoku/>
        <w:wordWrap/>
        <w:overflowPunct w:val="0"/>
        <w:topLinePunct/>
        <w:autoSpaceDE/>
        <w:autoSpaceDN/>
        <w:bidi w:val="0"/>
        <w:snapToGrid/>
        <w:spacing w:line="560" w:lineRule="exact"/>
        <w:textAlignment w:val="auto"/>
        <w:rPr>
          <w:rFonts w:hint="eastAsia" w:ascii="仿宋" w:hAnsi="仿宋" w:eastAsia="仿宋" w:cs="仿宋"/>
          <w:b/>
          <w:bCs w:val="0"/>
          <w:color w:val="333333"/>
          <w:kern w:val="0"/>
          <w:sz w:val="32"/>
          <w:szCs w:val="32"/>
          <w:lang w:val="en-US" w:eastAsia="zh-CN"/>
        </w:rPr>
      </w:pPr>
      <w:r>
        <w:rPr>
          <w:rFonts w:hint="eastAsia" w:ascii="仿宋" w:hAnsi="仿宋" w:cs="仿宋"/>
          <w:b/>
          <w:bCs w:val="0"/>
          <w:sz w:val="32"/>
          <w:szCs w:val="32"/>
          <w:lang w:val="en-US" w:eastAsia="zh-CN"/>
        </w:rPr>
        <w:t xml:space="preserve">    三、</w:t>
      </w:r>
      <w:r>
        <w:rPr>
          <w:rFonts w:hint="eastAsia" w:ascii="仿宋" w:hAnsi="仿宋" w:cs="仿宋"/>
          <w:b/>
          <w:bCs w:val="0"/>
          <w:color w:val="333333"/>
          <w:kern w:val="0"/>
          <w:sz w:val="32"/>
          <w:szCs w:val="32"/>
          <w:lang w:val="en-US" w:eastAsia="zh-CN"/>
        </w:rPr>
        <w:t>今后一段时间要做的几项工作</w:t>
      </w:r>
    </w:p>
    <w:p w14:paraId="59B3224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snapToGrid/>
        <w:spacing w:before="0" w:beforeAutospacing="0" w:after="0" w:afterAutospacing="0" w:line="560" w:lineRule="exact"/>
        <w:ind w:right="0" w:rightChars="0"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面临新的发展形势，协会要不断研究分析新问题，在协会章程规定内进一步拓展业务范围，促进协会可持续发展。这是现在和今后一段时间要着重做好的工作任务。</w:t>
      </w:r>
    </w:p>
    <w:p w14:paraId="13E21EA6">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snapToGrid/>
        <w:spacing w:before="0" w:beforeAutospacing="0" w:after="0" w:afterAutospacing="0" w:line="560" w:lineRule="exact"/>
        <w:ind w:right="0" w:rightChars="0"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1、成立协会数字经济研究院</w:t>
      </w:r>
    </w:p>
    <w:p w14:paraId="626A82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snapToGrid/>
        <w:spacing w:before="0" w:beforeAutospacing="0" w:after="0" w:afterAutospacing="0" w:line="560" w:lineRule="exact"/>
        <w:ind w:right="0"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随着数字经济的发展和数据资产入表工作的深入，协会也积极发挥作用，几经调研和可行性分析讨论后，决定筹备成立陕西省总会计师协会数字经济研究院，揭牌仪式随后进行。</w:t>
      </w:r>
      <w:r>
        <w:rPr>
          <w:rFonts w:hint="eastAsia" w:ascii="仿宋" w:hAnsi="仿宋" w:eastAsia="仿宋" w:cs="仿宋"/>
          <w:b w:val="0"/>
          <w:bCs/>
          <w:i w:val="0"/>
          <w:iCs w:val="0"/>
          <w:caps w:val="0"/>
          <w:color w:val="333333"/>
          <w:spacing w:val="0"/>
          <w:sz w:val="32"/>
          <w:szCs w:val="32"/>
          <w:shd w:val="clear" w:fill="FFFFFF"/>
          <w:lang w:val="en-US" w:eastAsia="zh-CN"/>
        </w:rPr>
        <w:t>研究院为协会</w:t>
      </w:r>
      <w:r>
        <w:rPr>
          <w:rFonts w:hint="eastAsia" w:ascii="仿宋" w:hAnsi="仿宋" w:eastAsia="仿宋" w:cs="仿宋"/>
          <w:b w:val="0"/>
          <w:bCs/>
          <w:i w:val="0"/>
          <w:iCs w:val="0"/>
          <w:caps w:val="0"/>
          <w:color w:val="333333"/>
          <w:spacing w:val="0"/>
          <w:sz w:val="32"/>
          <w:szCs w:val="32"/>
          <w:shd w:val="clear" w:fill="FFFFFF"/>
        </w:rPr>
        <w:t>非独立法人的学术性研究机构</w:t>
      </w:r>
      <w:r>
        <w:rPr>
          <w:rFonts w:hint="eastAsia" w:ascii="仿宋" w:hAnsi="仿宋" w:eastAsia="仿宋" w:cs="仿宋"/>
          <w:b w:val="0"/>
          <w:bCs/>
          <w:color w:val="333333"/>
          <w:kern w:val="0"/>
          <w:sz w:val="32"/>
          <w:szCs w:val="32"/>
          <w:lang w:val="en-US" w:eastAsia="zh-CN"/>
        </w:rPr>
        <w:t>。</w:t>
      </w:r>
      <w:r>
        <w:rPr>
          <w:rFonts w:hint="eastAsia" w:ascii="仿宋" w:hAnsi="仿宋" w:eastAsia="仿宋" w:cs="仿宋"/>
          <w:b w:val="0"/>
          <w:bCs/>
          <w:i w:val="0"/>
          <w:iCs w:val="0"/>
          <w:caps w:val="0"/>
          <w:color w:val="333333"/>
          <w:spacing w:val="0"/>
          <w:sz w:val="32"/>
          <w:szCs w:val="32"/>
          <w:shd w:val="clear" w:fill="FFFFFF"/>
        </w:rPr>
        <w:t>主要工作</w:t>
      </w:r>
      <w:r>
        <w:rPr>
          <w:rFonts w:hint="eastAsia" w:ascii="仿宋" w:hAnsi="仿宋" w:eastAsia="仿宋" w:cs="仿宋"/>
          <w:b w:val="0"/>
          <w:bCs/>
          <w:i w:val="0"/>
          <w:iCs w:val="0"/>
          <w:caps w:val="0"/>
          <w:color w:val="333333"/>
          <w:spacing w:val="0"/>
          <w:sz w:val="32"/>
          <w:szCs w:val="32"/>
          <w:shd w:val="clear" w:fill="FFFFFF"/>
          <w:lang w:eastAsia="zh-CN"/>
        </w:rPr>
        <w:t>，</w:t>
      </w:r>
      <w:r>
        <w:rPr>
          <w:rFonts w:hint="eastAsia" w:ascii="仿宋" w:hAnsi="仿宋" w:eastAsia="仿宋" w:cs="仿宋"/>
          <w:b w:val="0"/>
          <w:bCs/>
          <w:i w:val="0"/>
          <w:iCs w:val="0"/>
          <w:caps w:val="0"/>
          <w:color w:val="333333"/>
          <w:spacing w:val="0"/>
          <w:sz w:val="32"/>
          <w:szCs w:val="32"/>
          <w:shd w:val="clear" w:fill="FFFFFF"/>
          <w:lang w:val="en-US" w:eastAsia="zh-CN"/>
        </w:rPr>
        <w:t>一是</w:t>
      </w:r>
      <w:r>
        <w:rPr>
          <w:rFonts w:hint="eastAsia" w:ascii="仿宋" w:hAnsi="仿宋" w:eastAsia="仿宋" w:cs="仿宋"/>
          <w:b w:val="0"/>
          <w:bCs/>
          <w:i w:val="0"/>
          <w:iCs w:val="0"/>
          <w:caps w:val="0"/>
          <w:color w:val="333333"/>
          <w:spacing w:val="0"/>
          <w:sz w:val="32"/>
          <w:szCs w:val="32"/>
          <w:shd w:val="clear" w:fill="FFFFFF"/>
        </w:rPr>
        <w:t>围绕国家和省域经济社会数字化建设的重</w:t>
      </w:r>
      <w:r>
        <w:rPr>
          <w:rFonts w:hint="eastAsia" w:ascii="仿宋" w:hAnsi="仿宋" w:eastAsia="仿宋" w:cs="仿宋"/>
          <w:b w:val="0"/>
          <w:bCs/>
          <w:i w:val="0"/>
          <w:iCs w:val="0"/>
          <w:caps w:val="0"/>
          <w:color w:val="333333"/>
          <w:spacing w:val="0"/>
          <w:sz w:val="32"/>
          <w:szCs w:val="32"/>
          <w:shd w:val="clear" w:fill="FFFFFF"/>
          <w:lang w:val="en-US" w:eastAsia="zh-CN"/>
        </w:rPr>
        <w:t xml:space="preserve"> </w:t>
      </w:r>
      <w:r>
        <w:rPr>
          <w:rFonts w:hint="eastAsia" w:ascii="仿宋" w:hAnsi="仿宋" w:eastAsia="仿宋" w:cs="仿宋"/>
          <w:b w:val="0"/>
          <w:bCs/>
          <w:i w:val="0"/>
          <w:iCs w:val="0"/>
          <w:caps w:val="0"/>
          <w:color w:val="333333"/>
          <w:spacing w:val="0"/>
          <w:sz w:val="32"/>
          <w:szCs w:val="32"/>
          <w:shd w:val="clear" w:fill="FFFFFF"/>
        </w:rPr>
        <w:t>大理论与实践问题开展研究。</w:t>
      </w:r>
      <w:r>
        <w:rPr>
          <w:rFonts w:hint="eastAsia" w:ascii="仿宋" w:hAnsi="仿宋" w:eastAsia="仿宋" w:cs="仿宋"/>
          <w:b w:val="0"/>
          <w:bCs/>
          <w:i w:val="0"/>
          <w:iCs w:val="0"/>
          <w:caps w:val="0"/>
          <w:color w:val="333333"/>
          <w:spacing w:val="0"/>
          <w:sz w:val="32"/>
          <w:szCs w:val="32"/>
          <w:shd w:val="clear" w:fill="FFFFFF"/>
          <w:lang w:val="en-US" w:eastAsia="zh-CN"/>
        </w:rPr>
        <w:t>二是</w:t>
      </w:r>
      <w:r>
        <w:rPr>
          <w:rFonts w:hint="eastAsia" w:ascii="仿宋" w:hAnsi="仿宋" w:eastAsia="仿宋" w:cs="仿宋"/>
          <w:b w:val="0"/>
          <w:bCs/>
          <w:i w:val="0"/>
          <w:iCs w:val="0"/>
          <w:caps w:val="0"/>
          <w:color w:val="333333"/>
          <w:spacing w:val="0"/>
          <w:sz w:val="32"/>
          <w:szCs w:val="32"/>
          <w:shd w:val="clear" w:fill="FFFFFF"/>
        </w:rPr>
        <w:t>携手政府和社会科研力量，开展数据资产政策制度制定与实施研究。</w:t>
      </w:r>
      <w:r>
        <w:rPr>
          <w:rFonts w:hint="eastAsia" w:ascii="仿宋" w:hAnsi="仿宋" w:eastAsia="仿宋" w:cs="仿宋"/>
          <w:b w:val="0"/>
          <w:bCs/>
          <w:i w:val="0"/>
          <w:iCs w:val="0"/>
          <w:caps w:val="0"/>
          <w:color w:val="333333"/>
          <w:spacing w:val="0"/>
          <w:sz w:val="32"/>
          <w:szCs w:val="32"/>
          <w:shd w:val="clear" w:fill="FFFFFF"/>
          <w:lang w:val="en-US" w:eastAsia="zh-CN"/>
        </w:rPr>
        <w:t>三是</w:t>
      </w:r>
      <w:r>
        <w:rPr>
          <w:rFonts w:hint="eastAsia" w:ascii="仿宋" w:hAnsi="仿宋" w:eastAsia="仿宋" w:cs="仿宋"/>
          <w:b w:val="0"/>
          <w:bCs/>
          <w:i w:val="0"/>
          <w:iCs w:val="0"/>
          <w:caps w:val="0"/>
          <w:color w:val="333333"/>
          <w:spacing w:val="0"/>
          <w:sz w:val="32"/>
          <w:szCs w:val="32"/>
          <w:shd w:val="clear" w:fill="FFFFFF"/>
        </w:rPr>
        <w:t>积极参与政学企研合作，为会员单位和域内企事业单位、社会团体提供数字化构建</w:t>
      </w:r>
      <w:r>
        <w:rPr>
          <w:rFonts w:hint="eastAsia" w:ascii="仿宋" w:hAnsi="仿宋" w:eastAsia="仿宋" w:cs="仿宋"/>
          <w:b w:val="0"/>
          <w:bCs/>
          <w:i w:val="0"/>
          <w:iCs w:val="0"/>
          <w:caps w:val="0"/>
          <w:color w:val="333333"/>
          <w:spacing w:val="0"/>
          <w:sz w:val="32"/>
          <w:szCs w:val="32"/>
          <w:shd w:val="clear" w:fill="FFFFFF"/>
          <w:lang w:val="en-US" w:eastAsia="zh-CN"/>
        </w:rPr>
        <w:t>的</w:t>
      </w:r>
      <w:r>
        <w:rPr>
          <w:rFonts w:hint="eastAsia" w:ascii="仿宋" w:hAnsi="仿宋" w:eastAsia="仿宋" w:cs="仿宋"/>
          <w:b w:val="0"/>
          <w:bCs/>
          <w:i w:val="0"/>
          <w:iCs w:val="0"/>
          <w:caps w:val="0"/>
          <w:color w:val="333333"/>
          <w:spacing w:val="0"/>
          <w:sz w:val="32"/>
          <w:szCs w:val="32"/>
          <w:shd w:val="clear" w:fill="FFFFFF"/>
        </w:rPr>
        <w:t>咨询与服务。</w:t>
      </w:r>
      <w:r>
        <w:rPr>
          <w:rFonts w:hint="eastAsia" w:ascii="仿宋" w:hAnsi="仿宋" w:eastAsia="仿宋" w:cs="仿宋"/>
          <w:b w:val="0"/>
          <w:bCs/>
          <w:i w:val="0"/>
          <w:iCs w:val="0"/>
          <w:caps w:val="0"/>
          <w:color w:val="333333"/>
          <w:spacing w:val="0"/>
          <w:sz w:val="32"/>
          <w:szCs w:val="32"/>
          <w:shd w:val="clear" w:fill="FFFFFF"/>
          <w:lang w:val="en-US" w:eastAsia="zh-CN"/>
        </w:rPr>
        <w:t>四是</w:t>
      </w:r>
      <w:r>
        <w:rPr>
          <w:rFonts w:hint="eastAsia" w:ascii="仿宋" w:hAnsi="仿宋" w:eastAsia="仿宋" w:cs="仿宋"/>
          <w:b w:val="0"/>
          <w:bCs/>
          <w:i w:val="0"/>
          <w:iCs w:val="0"/>
          <w:caps w:val="0"/>
          <w:color w:val="333333"/>
          <w:spacing w:val="0"/>
          <w:sz w:val="32"/>
          <w:szCs w:val="32"/>
          <w:shd w:val="clear" w:fill="FFFFFF"/>
        </w:rPr>
        <w:t>为政府相关部门、企事业单位、社会团体等提供数字化管理、操作人才教育培训全方位服务。</w:t>
      </w:r>
      <w:r>
        <w:rPr>
          <w:rFonts w:hint="eastAsia" w:ascii="仿宋" w:hAnsi="仿宋" w:eastAsia="仿宋" w:cs="仿宋"/>
          <w:b w:val="0"/>
          <w:bCs/>
          <w:i w:val="0"/>
          <w:iCs w:val="0"/>
          <w:caps w:val="0"/>
          <w:color w:val="333333"/>
          <w:spacing w:val="0"/>
          <w:sz w:val="32"/>
          <w:szCs w:val="32"/>
          <w:shd w:val="clear" w:fill="FFFFFF"/>
          <w:lang w:val="en-US" w:eastAsia="zh-CN"/>
        </w:rPr>
        <w:t>在9月份</w:t>
      </w:r>
      <w:r>
        <w:rPr>
          <w:rFonts w:hint="eastAsia" w:ascii="仿宋" w:hAnsi="仿宋" w:eastAsia="仿宋" w:cs="仿宋"/>
          <w:b w:val="0"/>
          <w:bCs/>
          <w:color w:val="333333"/>
          <w:kern w:val="0"/>
          <w:sz w:val="32"/>
          <w:szCs w:val="32"/>
          <w:lang w:val="en-US" w:eastAsia="zh-CN"/>
        </w:rPr>
        <w:t>联合工信部和数隆科技公司举办了数据评价师认证培训班，为数据资产入表工作储备了数据评价师人才，也为推动数据资产工作发挥了协会作用。</w:t>
      </w:r>
    </w:p>
    <w:p w14:paraId="5395E58B">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2、关注企业ESG的可持续发展</w:t>
      </w:r>
    </w:p>
    <w:p w14:paraId="31188633">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80"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i w:val="0"/>
          <w:iCs w:val="0"/>
          <w:caps w:val="0"/>
          <w:spacing w:val="7"/>
          <w:sz w:val="32"/>
          <w:szCs w:val="32"/>
          <w:shd w:val="clear" w:fill="FFFFFF"/>
        </w:rPr>
        <w:t>聚焦中国总会计师协会5月21日举办“2024 ESG论坛”</w:t>
      </w:r>
      <w:r>
        <w:rPr>
          <w:rFonts w:hint="eastAsia" w:ascii="仿宋" w:hAnsi="仿宋" w:eastAsia="仿宋" w:cs="仿宋"/>
          <w:b w:val="0"/>
          <w:bCs/>
          <w:i w:val="0"/>
          <w:iCs w:val="0"/>
          <w:caps w:val="0"/>
          <w:spacing w:val="7"/>
          <w:sz w:val="32"/>
          <w:szCs w:val="32"/>
          <w:shd w:val="clear" w:fill="FFFFFF"/>
          <w:lang w:eastAsia="zh-CN"/>
        </w:rPr>
        <w:t>，</w:t>
      </w:r>
      <w:r>
        <w:rPr>
          <w:rFonts w:hint="eastAsia" w:ascii="仿宋" w:hAnsi="仿宋" w:cs="仿宋"/>
          <w:b w:val="0"/>
          <w:bCs/>
          <w:i w:val="0"/>
          <w:iCs w:val="0"/>
          <w:caps w:val="0"/>
          <w:spacing w:val="7"/>
          <w:sz w:val="32"/>
          <w:szCs w:val="32"/>
          <w:shd w:val="clear" w:fill="FFFFFF"/>
          <w:lang w:eastAsia="zh-CN"/>
        </w:rPr>
        <w:t>协会不断</w:t>
      </w:r>
      <w:r>
        <w:rPr>
          <w:rFonts w:hint="eastAsia" w:ascii="仿宋" w:hAnsi="仿宋" w:eastAsia="仿宋" w:cs="仿宋"/>
          <w:b w:val="0"/>
          <w:bCs/>
          <w:i w:val="0"/>
          <w:iCs w:val="0"/>
          <w:caps w:val="0"/>
          <w:spacing w:val="7"/>
          <w:sz w:val="32"/>
          <w:szCs w:val="32"/>
          <w:shd w:val="clear" w:fill="FFFFFF"/>
          <w:lang w:val="en-US" w:eastAsia="zh-CN"/>
        </w:rPr>
        <w:t>关注</w:t>
      </w:r>
      <w:r>
        <w:rPr>
          <w:rFonts w:hint="eastAsia" w:ascii="仿宋" w:hAnsi="仿宋" w:eastAsia="仿宋" w:cs="仿宋"/>
          <w:b w:val="0"/>
          <w:bCs/>
          <w:color w:val="333333"/>
          <w:kern w:val="0"/>
          <w:sz w:val="32"/>
          <w:szCs w:val="32"/>
          <w:lang w:val="en-US" w:eastAsia="zh-CN"/>
        </w:rPr>
        <w:t>关于ESG（环境、社会和治理）方面的企业可持续发展状况，进行了相关的调研工作。下一步配合中总协ESG能力水平项目</w:t>
      </w:r>
      <w:r>
        <w:rPr>
          <w:rFonts w:hint="eastAsia" w:ascii="仿宋" w:hAnsi="仿宋" w:cs="仿宋"/>
          <w:b w:val="0"/>
          <w:bCs/>
          <w:color w:val="333333"/>
          <w:kern w:val="0"/>
          <w:sz w:val="32"/>
          <w:szCs w:val="32"/>
          <w:lang w:val="en-US" w:eastAsia="zh-CN"/>
        </w:rPr>
        <w:t>的深入发展，协会将加大相关调研工作和</w:t>
      </w:r>
      <w:r>
        <w:rPr>
          <w:rFonts w:hint="eastAsia" w:ascii="仿宋" w:hAnsi="仿宋" w:eastAsia="仿宋" w:cs="仿宋"/>
          <w:b w:val="0"/>
          <w:bCs/>
          <w:color w:val="333333"/>
          <w:kern w:val="0"/>
          <w:sz w:val="32"/>
          <w:szCs w:val="32"/>
          <w:lang w:val="en-US" w:eastAsia="zh-CN"/>
        </w:rPr>
        <w:t>人才</w:t>
      </w:r>
      <w:r>
        <w:rPr>
          <w:rFonts w:hint="eastAsia" w:ascii="仿宋" w:hAnsi="仿宋" w:cs="仿宋"/>
          <w:b w:val="0"/>
          <w:bCs/>
          <w:color w:val="333333"/>
          <w:kern w:val="0"/>
          <w:sz w:val="32"/>
          <w:szCs w:val="32"/>
          <w:lang w:val="en-US" w:eastAsia="zh-CN"/>
        </w:rPr>
        <w:t>储备</w:t>
      </w:r>
      <w:r>
        <w:rPr>
          <w:rFonts w:hint="eastAsia" w:ascii="仿宋" w:hAnsi="仿宋" w:eastAsia="仿宋" w:cs="仿宋"/>
          <w:b w:val="0"/>
          <w:bCs/>
          <w:color w:val="333333"/>
          <w:kern w:val="0"/>
          <w:sz w:val="32"/>
          <w:szCs w:val="32"/>
          <w:lang w:val="en-US" w:eastAsia="zh-CN"/>
        </w:rPr>
        <w:t>培训</w:t>
      </w:r>
      <w:r>
        <w:rPr>
          <w:rFonts w:hint="eastAsia" w:ascii="仿宋" w:hAnsi="仿宋" w:cs="仿宋"/>
          <w:b w:val="0"/>
          <w:bCs/>
          <w:color w:val="333333"/>
          <w:kern w:val="0"/>
          <w:sz w:val="32"/>
          <w:szCs w:val="32"/>
          <w:lang w:val="en-US" w:eastAsia="zh-CN"/>
        </w:rPr>
        <w:t>，</w:t>
      </w:r>
      <w:r>
        <w:rPr>
          <w:rFonts w:hint="eastAsia" w:ascii="仿宋" w:hAnsi="仿宋" w:eastAsia="仿宋" w:cs="仿宋"/>
          <w:b w:val="0"/>
          <w:bCs/>
          <w:color w:val="333333"/>
          <w:kern w:val="0"/>
          <w:sz w:val="32"/>
          <w:szCs w:val="32"/>
          <w:lang w:val="en-US" w:eastAsia="zh-CN"/>
        </w:rPr>
        <w:t>为广大企</w:t>
      </w:r>
      <w:r>
        <w:rPr>
          <w:rFonts w:hint="eastAsia" w:ascii="仿宋" w:hAnsi="仿宋" w:cs="仿宋"/>
          <w:b w:val="0"/>
          <w:bCs/>
          <w:color w:val="333333"/>
          <w:kern w:val="0"/>
          <w:sz w:val="32"/>
          <w:szCs w:val="32"/>
          <w:lang w:val="en-US" w:eastAsia="zh-CN"/>
        </w:rPr>
        <w:t>事</w:t>
      </w:r>
      <w:r>
        <w:rPr>
          <w:rFonts w:hint="eastAsia" w:ascii="仿宋" w:hAnsi="仿宋" w:eastAsia="仿宋" w:cs="仿宋"/>
          <w:b w:val="0"/>
          <w:bCs/>
          <w:color w:val="333333"/>
          <w:kern w:val="0"/>
          <w:sz w:val="32"/>
          <w:szCs w:val="32"/>
          <w:lang w:val="en-US" w:eastAsia="zh-CN"/>
        </w:rPr>
        <w:t>业</w:t>
      </w:r>
      <w:r>
        <w:rPr>
          <w:rFonts w:hint="eastAsia" w:ascii="仿宋" w:hAnsi="仿宋" w:cs="仿宋"/>
          <w:b w:val="0"/>
          <w:bCs/>
          <w:color w:val="333333"/>
          <w:kern w:val="0"/>
          <w:sz w:val="32"/>
          <w:szCs w:val="32"/>
          <w:lang w:val="en-US" w:eastAsia="zh-CN"/>
        </w:rPr>
        <w:t>单位</w:t>
      </w:r>
      <w:r>
        <w:rPr>
          <w:rFonts w:hint="eastAsia" w:ascii="仿宋" w:hAnsi="仿宋" w:eastAsia="仿宋" w:cs="仿宋"/>
          <w:b w:val="0"/>
          <w:bCs/>
          <w:color w:val="333333"/>
          <w:kern w:val="0"/>
          <w:sz w:val="32"/>
          <w:szCs w:val="32"/>
          <w:lang w:val="en-US" w:eastAsia="zh-CN"/>
        </w:rPr>
        <w:t>和财务专业人士提供了一个系统学习、提升ESG能力的平台。</w:t>
      </w:r>
    </w:p>
    <w:p w14:paraId="640DBBE9">
      <w:pPr>
        <w:keepNext w:val="0"/>
        <w:keepLines w:val="0"/>
        <w:pageBreakBefore w:val="0"/>
        <w:widowControl/>
        <w:numPr>
          <w:ilvl w:val="0"/>
          <w:numId w:val="2"/>
        </w:numPr>
        <w:shd w:val="clear" w:color="auto" w:fill="FFFFFF"/>
        <w:kinsoku/>
        <w:wordWrap/>
        <w:overflowPunct w:val="0"/>
        <w:topLinePunct/>
        <w:autoSpaceDE/>
        <w:autoSpaceDN/>
        <w:bidi w:val="0"/>
        <w:snapToGrid/>
        <w:spacing w:line="560" w:lineRule="exact"/>
        <w:ind w:firstLine="628" w:firstLineChars="200"/>
        <w:textAlignment w:val="auto"/>
        <w:rPr>
          <w:rFonts w:ascii="仿宋" w:hAnsi="仿宋" w:eastAsia="仿宋"/>
          <w:b w:val="0"/>
          <w:bCs/>
          <w:sz w:val="32"/>
          <w:szCs w:val="32"/>
        </w:rPr>
      </w:pPr>
      <w:r>
        <w:rPr>
          <w:rFonts w:hint="eastAsia" w:ascii="仿宋" w:hAnsi="仿宋" w:eastAsia="仿宋" w:cs="仿宋"/>
          <w:b w:val="0"/>
          <w:bCs/>
          <w:color w:val="333333"/>
          <w:kern w:val="0"/>
          <w:sz w:val="32"/>
          <w:szCs w:val="32"/>
          <w:lang w:val="en-US" w:eastAsia="zh-CN"/>
        </w:rPr>
        <w:t>开展</w:t>
      </w:r>
      <w:r>
        <w:rPr>
          <w:rFonts w:hint="eastAsia" w:ascii="仿宋" w:hAnsi="仿宋" w:cs="仿宋"/>
          <w:b w:val="0"/>
          <w:bCs/>
          <w:color w:val="333333"/>
          <w:kern w:val="0"/>
          <w:sz w:val="32"/>
          <w:szCs w:val="32"/>
          <w:lang w:val="en-US" w:eastAsia="zh-CN"/>
        </w:rPr>
        <w:t>高级会计师能力提升培训</w:t>
      </w:r>
    </w:p>
    <w:p w14:paraId="4BF86BF6">
      <w:pPr>
        <w:keepNext w:val="0"/>
        <w:keepLines w:val="0"/>
        <w:pageBreakBefore w:val="0"/>
        <w:widowControl/>
        <w:shd w:val="clear" w:color="auto" w:fill="FFFFFF"/>
        <w:kinsoku/>
        <w:wordWrap/>
        <w:autoSpaceDE/>
        <w:autoSpaceDN/>
        <w:bidi w:val="0"/>
        <w:adjustRightInd w:val="0"/>
        <w:snapToGrid w:val="0"/>
        <w:spacing w:line="560" w:lineRule="exact"/>
        <w:jc w:val="left"/>
        <w:textAlignment w:val="auto"/>
        <w:rPr>
          <w:rFonts w:hint="eastAsia" w:ascii="仿宋" w:hAnsi="仿宋" w:eastAsia="仿宋"/>
          <w:b w:val="0"/>
          <w:bCs/>
          <w:sz w:val="32"/>
          <w:szCs w:val="32"/>
          <w:lang w:eastAsia="zh-CN"/>
        </w:rPr>
      </w:pPr>
      <w:r>
        <w:rPr>
          <w:rFonts w:hint="eastAsia" w:ascii="仿宋" w:hAnsi="仿宋" w:cs="仿宋"/>
          <w:b w:val="0"/>
          <w:bCs/>
          <w:color w:val="333333"/>
          <w:kern w:val="0"/>
          <w:sz w:val="32"/>
          <w:szCs w:val="32"/>
          <w:lang w:val="en-US" w:eastAsia="zh-CN"/>
        </w:rPr>
        <w:t xml:space="preserve">   近年来，全省获得高级会计师职称的会计师队伍不断扩大，</w:t>
      </w:r>
      <w:r>
        <w:rPr>
          <w:rFonts w:hint="eastAsia" w:ascii="仿宋" w:hAnsi="仿宋" w:eastAsia="仿宋" w:cs="仿宋"/>
          <w:b w:val="0"/>
          <w:bCs/>
          <w:color w:val="auto"/>
          <w:sz w:val="32"/>
          <w:szCs w:val="32"/>
          <w:highlight w:val="none"/>
          <w:lang w:eastAsia="zh-CN"/>
        </w:rPr>
        <w:t>协会有责任</w:t>
      </w:r>
      <w:r>
        <w:rPr>
          <w:rFonts w:hint="eastAsia" w:ascii="仿宋" w:hAnsi="仿宋" w:cs="仿宋"/>
          <w:b w:val="0"/>
          <w:bCs/>
          <w:color w:val="auto"/>
          <w:sz w:val="32"/>
          <w:szCs w:val="32"/>
          <w:highlight w:val="none"/>
          <w:lang w:eastAsia="zh-CN"/>
        </w:rPr>
        <w:t>也有能力助力高级会计师成为</w:t>
      </w:r>
      <w:r>
        <w:rPr>
          <w:rFonts w:hint="eastAsia" w:ascii="仿宋" w:hAnsi="仿宋" w:eastAsia="仿宋" w:cs="仿宋"/>
          <w:b w:val="0"/>
          <w:bCs/>
          <w:color w:val="auto"/>
          <w:sz w:val="32"/>
          <w:szCs w:val="32"/>
          <w:highlight w:val="none"/>
        </w:rPr>
        <w:t>具有全球战略眼光、市场开拓精神、管理创新能力和社会责任感的</w:t>
      </w:r>
      <w:r>
        <w:rPr>
          <w:rFonts w:hint="eastAsia" w:ascii="仿宋" w:hAnsi="仿宋" w:eastAsia="仿宋" w:cs="仿宋"/>
          <w:b w:val="0"/>
          <w:bCs/>
          <w:color w:val="auto"/>
          <w:sz w:val="32"/>
          <w:szCs w:val="32"/>
          <w:highlight w:val="none"/>
          <w:lang w:eastAsia="zh-CN"/>
        </w:rPr>
        <w:t>高端会计人才</w:t>
      </w:r>
      <w:r>
        <w:rPr>
          <w:rFonts w:hint="eastAsia" w:ascii="仿宋" w:hAnsi="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eastAsia="zh-CN"/>
        </w:rPr>
        <w:t>在</w:t>
      </w:r>
      <w:r>
        <w:rPr>
          <w:rFonts w:hint="eastAsia" w:ascii="仿宋" w:hAnsi="仿宋" w:eastAsia="仿宋" w:cs="仿宋"/>
          <w:b w:val="0"/>
          <w:bCs/>
          <w:color w:val="auto"/>
          <w:sz w:val="32"/>
          <w:szCs w:val="32"/>
          <w:highlight w:val="none"/>
        </w:rPr>
        <w:t>促进产业结构优化升级</w:t>
      </w:r>
      <w:r>
        <w:rPr>
          <w:rFonts w:hint="eastAsia" w:ascii="仿宋" w:hAnsi="仿宋" w:eastAsia="仿宋" w:cs="仿宋"/>
          <w:b w:val="0"/>
          <w:bCs/>
          <w:color w:val="auto"/>
          <w:sz w:val="32"/>
          <w:szCs w:val="32"/>
          <w:highlight w:val="none"/>
          <w:lang w:eastAsia="zh-CN"/>
        </w:rPr>
        <w:t>、</w:t>
      </w:r>
      <w:r>
        <w:rPr>
          <w:rFonts w:hint="eastAsia" w:ascii="仿宋" w:hAnsi="仿宋" w:cs="仿宋"/>
          <w:b w:val="0"/>
          <w:bCs/>
          <w:color w:val="auto"/>
          <w:sz w:val="32"/>
          <w:szCs w:val="32"/>
          <w:highlight w:val="none"/>
          <w:lang w:eastAsia="zh-CN"/>
        </w:rPr>
        <w:t>实施</w:t>
      </w:r>
      <w:r>
        <w:rPr>
          <w:rFonts w:hint="eastAsia" w:ascii="仿宋" w:hAnsi="仿宋" w:eastAsia="仿宋" w:cs="仿宋"/>
          <w:b w:val="0"/>
          <w:bCs/>
          <w:color w:val="auto"/>
          <w:sz w:val="32"/>
          <w:szCs w:val="32"/>
          <w:highlight w:val="none"/>
        </w:rPr>
        <w:t>现代化经营管理</w:t>
      </w:r>
      <w:r>
        <w:rPr>
          <w:rFonts w:hint="eastAsia" w:ascii="仿宋" w:hAnsi="仿宋" w:eastAsia="仿宋" w:cs="仿宋"/>
          <w:b w:val="0"/>
          <w:bCs/>
          <w:color w:val="auto"/>
          <w:sz w:val="32"/>
          <w:szCs w:val="32"/>
          <w:highlight w:val="none"/>
          <w:lang w:eastAsia="zh-CN"/>
        </w:rPr>
        <w:t>的过程</w:t>
      </w:r>
      <w:r>
        <w:rPr>
          <w:rFonts w:hint="eastAsia" w:ascii="仿宋" w:hAnsi="仿宋" w:eastAsia="仿宋" w:cs="仿宋"/>
          <w:b w:val="0"/>
          <w:bCs/>
          <w:color w:val="auto"/>
          <w:sz w:val="32"/>
          <w:szCs w:val="32"/>
          <w:highlight w:val="none"/>
          <w:lang w:val="en-US" w:eastAsia="zh-CN"/>
        </w:rPr>
        <w:t>中</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发挥高级</w:t>
      </w:r>
      <w:r>
        <w:rPr>
          <w:rFonts w:hint="eastAsia" w:ascii="仿宋" w:hAnsi="仿宋" w:eastAsia="仿宋" w:cs="仿宋"/>
          <w:b w:val="0"/>
          <w:bCs/>
          <w:color w:val="auto"/>
          <w:sz w:val="32"/>
          <w:szCs w:val="32"/>
          <w:highlight w:val="none"/>
        </w:rPr>
        <w:t>会计</w:t>
      </w:r>
      <w:r>
        <w:rPr>
          <w:rFonts w:hint="eastAsia" w:ascii="仿宋" w:hAnsi="仿宋" w:eastAsia="仿宋" w:cs="仿宋"/>
          <w:b w:val="0"/>
          <w:bCs/>
          <w:color w:val="auto"/>
          <w:sz w:val="32"/>
          <w:szCs w:val="32"/>
          <w:highlight w:val="none"/>
          <w:lang w:eastAsia="zh-CN"/>
        </w:rPr>
        <w:t>师的</w:t>
      </w:r>
      <w:r>
        <w:rPr>
          <w:rFonts w:hint="eastAsia" w:ascii="仿宋" w:hAnsi="仿宋" w:eastAsia="仿宋" w:cs="仿宋"/>
          <w:b w:val="0"/>
          <w:bCs/>
          <w:color w:val="auto"/>
          <w:sz w:val="32"/>
          <w:szCs w:val="32"/>
          <w:highlight w:val="none"/>
        </w:rPr>
        <w:t>专业</w:t>
      </w:r>
      <w:r>
        <w:rPr>
          <w:rFonts w:hint="eastAsia" w:ascii="仿宋" w:hAnsi="仿宋" w:eastAsia="仿宋" w:cs="仿宋"/>
          <w:b w:val="0"/>
          <w:bCs/>
          <w:color w:val="auto"/>
          <w:sz w:val="32"/>
          <w:szCs w:val="32"/>
          <w:highlight w:val="none"/>
          <w:lang w:eastAsia="zh-CN"/>
        </w:rPr>
        <w:t>优势</w:t>
      </w:r>
      <w:r>
        <w:rPr>
          <w:rFonts w:hint="eastAsia" w:ascii="仿宋" w:hAnsi="仿宋" w:eastAsia="仿宋" w:cs="仿宋"/>
          <w:b w:val="0"/>
          <w:bCs/>
          <w:color w:val="auto"/>
          <w:sz w:val="32"/>
          <w:szCs w:val="32"/>
          <w:highlight w:val="none"/>
        </w:rPr>
        <w:t>，</w:t>
      </w:r>
      <w:r>
        <w:rPr>
          <w:rFonts w:hint="eastAsia" w:ascii="仿宋" w:hAnsi="仿宋" w:cs="仿宋"/>
          <w:b w:val="0"/>
          <w:bCs/>
          <w:color w:val="auto"/>
          <w:sz w:val="32"/>
          <w:szCs w:val="32"/>
          <w:highlight w:val="none"/>
          <w:lang w:eastAsia="zh-CN"/>
        </w:rPr>
        <w:t>为提升</w:t>
      </w:r>
      <w:r>
        <w:rPr>
          <w:rFonts w:hint="eastAsia" w:ascii="仿宋" w:hAnsi="仿宋" w:eastAsia="仿宋" w:cs="仿宋"/>
          <w:b w:val="0"/>
          <w:bCs/>
          <w:color w:val="auto"/>
          <w:sz w:val="32"/>
          <w:szCs w:val="32"/>
          <w:highlight w:val="none"/>
        </w:rPr>
        <w:t>企业核心竞争力</w:t>
      </w:r>
      <w:r>
        <w:rPr>
          <w:rFonts w:hint="eastAsia" w:ascii="仿宋" w:hAnsi="仿宋" w:cs="仿宋"/>
          <w:b w:val="0"/>
          <w:bCs/>
          <w:color w:val="auto"/>
          <w:sz w:val="32"/>
          <w:szCs w:val="32"/>
          <w:highlight w:val="none"/>
          <w:lang w:eastAsia="zh-CN"/>
        </w:rPr>
        <w:t>建言献策。所以协会计划</w:t>
      </w:r>
      <w:r>
        <w:rPr>
          <w:rFonts w:hint="eastAsia" w:ascii="仿宋" w:hAnsi="仿宋" w:eastAsia="仿宋" w:cs="仿宋"/>
          <w:b w:val="0"/>
          <w:bCs/>
          <w:color w:val="auto"/>
          <w:sz w:val="32"/>
          <w:szCs w:val="32"/>
          <w:highlight w:val="none"/>
        </w:rPr>
        <w:t>在全省范围</w:t>
      </w:r>
      <w:r>
        <w:rPr>
          <w:rFonts w:hint="eastAsia" w:ascii="仿宋" w:hAnsi="仿宋" w:eastAsia="仿宋"/>
          <w:b w:val="0"/>
          <w:bCs/>
          <w:sz w:val="32"/>
          <w:szCs w:val="32"/>
        </w:rPr>
        <w:t>对</w:t>
      </w:r>
      <w:r>
        <w:rPr>
          <w:rFonts w:hint="eastAsia" w:ascii="仿宋" w:hAnsi="仿宋" w:eastAsia="仿宋" w:cs="仿宋"/>
          <w:b w:val="0"/>
          <w:bCs/>
          <w:sz w:val="32"/>
          <w:szCs w:val="32"/>
        </w:rPr>
        <w:t>取得高级职称的会计师进行一次专业</w:t>
      </w:r>
      <w:r>
        <w:rPr>
          <w:rFonts w:hint="eastAsia" w:ascii="仿宋" w:hAnsi="仿宋" w:eastAsia="仿宋"/>
          <w:b w:val="0"/>
          <w:bCs/>
          <w:sz w:val="32"/>
          <w:szCs w:val="32"/>
        </w:rPr>
        <w:t>能力和综合素质</w:t>
      </w:r>
      <w:r>
        <w:rPr>
          <w:rFonts w:hint="eastAsia" w:ascii="仿宋" w:hAnsi="仿宋" w:cs="仿宋"/>
          <w:b w:val="0"/>
          <w:bCs/>
          <w:sz w:val="32"/>
          <w:szCs w:val="32"/>
          <w:lang w:eastAsia="zh-CN"/>
        </w:rPr>
        <w:t>提升</w:t>
      </w:r>
      <w:r>
        <w:rPr>
          <w:rFonts w:hint="eastAsia" w:ascii="仿宋" w:hAnsi="仿宋" w:eastAsia="仿宋" w:cs="仿宋"/>
          <w:b w:val="0"/>
          <w:bCs/>
          <w:color w:val="auto"/>
          <w:sz w:val="32"/>
          <w:szCs w:val="32"/>
          <w:highlight w:val="none"/>
        </w:rPr>
        <w:t>培训</w:t>
      </w:r>
      <w:r>
        <w:rPr>
          <w:rFonts w:hint="eastAsia" w:ascii="仿宋" w:hAnsi="仿宋" w:cs="仿宋"/>
          <w:b w:val="0"/>
          <w:bCs/>
          <w:color w:val="auto"/>
          <w:sz w:val="32"/>
          <w:szCs w:val="32"/>
          <w:highlight w:val="none"/>
          <w:lang w:eastAsia="zh-CN"/>
        </w:rPr>
        <w:t>。</w:t>
      </w:r>
    </w:p>
    <w:p w14:paraId="748830C3">
      <w:pPr>
        <w:keepNext w:val="0"/>
        <w:keepLines w:val="0"/>
        <w:pageBreakBefore w:val="0"/>
        <w:widowControl/>
        <w:numPr>
          <w:ilvl w:val="0"/>
          <w:numId w:val="2"/>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cs="仿宋"/>
          <w:b w:val="0"/>
          <w:bCs/>
          <w:color w:val="333333"/>
          <w:kern w:val="0"/>
          <w:sz w:val="32"/>
          <w:szCs w:val="32"/>
          <w:lang w:val="en-US" w:eastAsia="zh-CN"/>
        </w:rPr>
        <w:t>开展</w:t>
      </w:r>
      <w:r>
        <w:rPr>
          <w:rFonts w:hint="eastAsia" w:ascii="仿宋" w:hAnsi="仿宋" w:eastAsia="仿宋" w:cs="仿宋"/>
          <w:b w:val="0"/>
          <w:bCs/>
          <w:color w:val="333333"/>
          <w:kern w:val="0"/>
          <w:sz w:val="32"/>
          <w:szCs w:val="32"/>
          <w:lang w:val="en-US" w:eastAsia="zh-CN"/>
        </w:rPr>
        <w:t>陕西MBA学历教育培训</w:t>
      </w:r>
    </w:p>
    <w:p w14:paraId="7A568B62">
      <w:pPr>
        <w:keepNext w:val="0"/>
        <w:keepLines w:val="0"/>
        <w:pageBreakBefore w:val="0"/>
        <w:widowControl/>
        <w:numPr>
          <w:ilvl w:val="0"/>
          <w:numId w:val="0"/>
        </w:numPr>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cs="仿宋"/>
          <w:b w:val="0"/>
          <w:bCs/>
          <w:sz w:val="32"/>
          <w:szCs w:val="32"/>
          <w:shd w:val="clear" w:color="auto" w:fill="auto"/>
          <w:lang w:val="en-US" w:eastAsia="zh-CN"/>
        </w:rPr>
        <w:t>协会与</w:t>
      </w:r>
      <w:r>
        <w:rPr>
          <w:rFonts w:hint="eastAsia" w:ascii="仿宋" w:hAnsi="仿宋" w:eastAsia="仿宋" w:cs="仿宋"/>
          <w:b w:val="0"/>
          <w:bCs/>
          <w:sz w:val="32"/>
          <w:szCs w:val="32"/>
          <w:shd w:val="clear" w:color="auto" w:fill="auto"/>
          <w:lang w:val="en-US" w:eastAsia="zh-CN"/>
        </w:rPr>
        <w:t>西安电子科技大学经济管理学院MBA中心协商，</w:t>
      </w:r>
      <w:r>
        <w:rPr>
          <w:rFonts w:hint="eastAsia" w:ascii="仿宋" w:hAnsi="仿宋" w:eastAsia="仿宋" w:cs="仿宋"/>
          <w:b w:val="0"/>
          <w:bCs/>
          <w:color w:val="333333"/>
          <w:kern w:val="0"/>
          <w:sz w:val="32"/>
          <w:szCs w:val="32"/>
          <w:lang w:val="en-US" w:eastAsia="zh-CN"/>
        </w:rPr>
        <w:t>正在筹备</w:t>
      </w:r>
      <w:r>
        <w:rPr>
          <w:rFonts w:hint="eastAsia" w:ascii="仿宋" w:hAnsi="仿宋" w:cs="仿宋"/>
          <w:b w:val="0"/>
          <w:bCs/>
          <w:color w:val="333333"/>
          <w:kern w:val="0"/>
          <w:sz w:val="32"/>
          <w:szCs w:val="32"/>
          <w:lang w:val="en-US" w:eastAsia="zh-CN"/>
        </w:rPr>
        <w:t>开展陕西</w:t>
      </w:r>
      <w:r>
        <w:rPr>
          <w:rFonts w:hint="eastAsia" w:ascii="仿宋" w:hAnsi="仿宋" w:eastAsia="仿宋" w:cs="仿宋"/>
          <w:b w:val="0"/>
          <w:bCs/>
          <w:color w:val="333333"/>
          <w:kern w:val="0"/>
          <w:sz w:val="32"/>
          <w:szCs w:val="32"/>
          <w:lang w:val="en-US" w:eastAsia="zh-CN"/>
        </w:rPr>
        <w:t>MBA学历教育</w:t>
      </w:r>
      <w:r>
        <w:rPr>
          <w:rFonts w:hint="eastAsia" w:ascii="仿宋" w:hAnsi="仿宋" w:cs="仿宋"/>
          <w:b w:val="0"/>
          <w:bCs/>
          <w:color w:val="333333"/>
          <w:kern w:val="0"/>
          <w:sz w:val="32"/>
          <w:szCs w:val="32"/>
          <w:lang w:val="en-US" w:eastAsia="zh-CN"/>
        </w:rPr>
        <w:t>(财税方向专班)</w:t>
      </w:r>
      <w:r>
        <w:rPr>
          <w:rFonts w:hint="eastAsia" w:ascii="仿宋" w:hAnsi="仿宋" w:eastAsia="仿宋" w:cs="仿宋"/>
          <w:b w:val="0"/>
          <w:bCs/>
          <w:color w:val="333333"/>
          <w:kern w:val="0"/>
          <w:sz w:val="32"/>
          <w:szCs w:val="32"/>
          <w:lang w:val="en-US" w:eastAsia="zh-CN"/>
        </w:rPr>
        <w:t>培训，为会员畅通提升学历进修的渠道。</w:t>
      </w:r>
      <w:r>
        <w:rPr>
          <w:rFonts w:hint="eastAsia" w:ascii="仿宋" w:hAnsi="仿宋" w:cs="仿宋"/>
          <w:b w:val="0"/>
          <w:bCs/>
          <w:color w:val="333333"/>
          <w:kern w:val="0"/>
          <w:sz w:val="32"/>
          <w:szCs w:val="32"/>
          <w:lang w:val="en-US" w:eastAsia="zh-CN"/>
        </w:rPr>
        <w:t>具体的招生、培训会发正式文件通知。</w:t>
      </w:r>
    </w:p>
    <w:p w14:paraId="36B3C4CE">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p>
    <w:p w14:paraId="40279D83">
      <w:pPr>
        <w:keepNext w:val="0"/>
        <w:keepLines w:val="0"/>
        <w:pageBreakBefore w:val="0"/>
        <w:widowControl/>
        <w:shd w:val="clear" w:color="auto" w:fill="FFFFFF"/>
        <w:kinsoku/>
        <w:wordWrap/>
        <w:overflowPunct w:val="0"/>
        <w:topLinePunct/>
        <w:autoSpaceDE/>
        <w:autoSpaceDN/>
        <w:bidi w:val="0"/>
        <w:snapToGrid/>
        <w:spacing w:line="560" w:lineRule="exact"/>
        <w:ind w:firstLine="628" w:firstLineChars="200"/>
        <w:textAlignment w:val="auto"/>
        <w:rPr>
          <w:rFonts w:hint="eastAsia" w:ascii="仿宋" w:hAnsi="仿宋" w:eastAsia="仿宋" w:cs="仿宋"/>
          <w:b w:val="0"/>
          <w:bCs/>
          <w:color w:val="333333"/>
          <w:kern w:val="0"/>
          <w:sz w:val="32"/>
          <w:szCs w:val="32"/>
          <w:lang w:val="en-US" w:eastAsia="zh-CN"/>
        </w:rPr>
      </w:pPr>
      <w:r>
        <w:rPr>
          <w:rFonts w:hint="eastAsia" w:ascii="仿宋" w:hAnsi="仿宋" w:eastAsia="仿宋" w:cs="仿宋"/>
          <w:b w:val="0"/>
          <w:bCs/>
          <w:color w:val="333333"/>
          <w:kern w:val="0"/>
          <w:sz w:val="32"/>
          <w:szCs w:val="32"/>
          <w:lang w:val="en-US" w:eastAsia="zh-CN"/>
        </w:rPr>
        <w:t>谢谢大家！</w:t>
      </w:r>
      <w:bookmarkStart w:id="7" w:name="_GoBack"/>
      <w:bookmarkEnd w:id="7"/>
    </w:p>
    <w:p w14:paraId="336EA874">
      <w:pPr>
        <w:pStyle w:val="4"/>
        <w:bidi w:val="0"/>
        <w:rPr>
          <w:rFonts w:hint="eastAsia"/>
          <w:b w:val="0"/>
          <w:bCs/>
          <w:lang w:val="en-US" w:eastAsia="zh-CN"/>
        </w:rPr>
      </w:pPr>
      <w:r>
        <w:rPr>
          <w:rFonts w:hint="eastAsia"/>
          <w:b w:val="0"/>
          <w:bCs/>
          <w:lang w:val="en-US" w:eastAsia="zh-CN"/>
        </w:rPr>
        <w:t xml:space="preserve">                                  </w:t>
      </w:r>
    </w:p>
    <w:p w14:paraId="762BE380">
      <w:pPr>
        <w:pStyle w:val="4"/>
        <w:bidi w:val="0"/>
        <w:rPr>
          <w:rFonts w:hint="eastAsia"/>
          <w:b w:val="0"/>
          <w:bCs/>
          <w:lang w:val="en-US" w:eastAsia="zh-CN"/>
        </w:rPr>
      </w:pPr>
      <w:r>
        <w:rPr>
          <w:rFonts w:hint="eastAsia"/>
          <w:b w:val="0"/>
          <w:bCs/>
          <w:lang w:val="en-US" w:eastAsia="zh-CN"/>
        </w:rPr>
        <w:t xml:space="preserve">                                                 2024年10月18日</w:t>
      </w:r>
    </w:p>
    <w:sectPr>
      <w:footerReference r:id="rId3" w:type="default"/>
      <w:pgSz w:w="11906" w:h="16838"/>
      <w:pgMar w:top="1440" w:right="1236" w:bottom="1440" w:left="1236" w:header="851" w:footer="1049" w:gutter="0"/>
      <w:cols w:space="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333D">
    <w:pPr>
      <w:pStyle w:val="9"/>
      <w:framePr w:wrap="around" w:vAnchor="text" w:hAnchor="margin" w:xAlign="center" w:y="1"/>
      <w:spacing w:line="471" w:lineRule="auto"/>
      <w:rPr>
        <w:rStyle w:val="14"/>
        <w:rFonts w:ascii="宋体" w:eastAsia="宋体"/>
        <w:sz w:val="28"/>
      </w:rPr>
    </w:pPr>
    <w:r>
      <w:rPr>
        <w:rStyle w:val="14"/>
        <w:rFonts w:ascii="宋体" w:eastAsia="宋体"/>
        <w:sz w:val="28"/>
      </w:rPr>
      <w:fldChar w:fldCharType="begin"/>
    </w:r>
    <w:r>
      <w:rPr>
        <w:rStyle w:val="14"/>
        <w:rFonts w:ascii="宋体" w:eastAsia="宋体"/>
        <w:sz w:val="28"/>
      </w:rPr>
      <w:instrText xml:space="preserve">PAGE  </w:instrText>
    </w:r>
    <w:r>
      <w:rPr>
        <w:rStyle w:val="14"/>
        <w:rFonts w:ascii="宋体" w:eastAsia="宋体"/>
        <w:sz w:val="28"/>
      </w:rPr>
      <w:fldChar w:fldCharType="separate"/>
    </w:r>
    <w:r>
      <w:rPr>
        <w:rStyle w:val="14"/>
        <w:rFonts w:ascii="宋体" w:eastAsia="宋体"/>
        <w:sz w:val="28"/>
      </w:rPr>
      <w:t>1</w:t>
    </w:r>
    <w:r>
      <w:rPr>
        <w:rStyle w:val="14"/>
        <w:rFonts w:ascii="宋体" w:eastAsia="宋体"/>
        <w:sz w:val="28"/>
      </w:rPr>
      <w:fldChar w:fldCharType="end"/>
    </w:r>
  </w:p>
  <w:p w14:paraId="7942D97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A2B60"/>
    <w:multiLevelType w:val="singleLevel"/>
    <w:tmpl w:val="AE2A2B60"/>
    <w:lvl w:ilvl="0" w:tentative="0">
      <w:start w:val="1"/>
      <w:numFmt w:val="chineseCounting"/>
      <w:suff w:val="nothing"/>
      <w:lvlText w:val="%1、"/>
      <w:lvlJc w:val="left"/>
      <w:rPr>
        <w:rFonts w:hint="eastAsia"/>
      </w:rPr>
    </w:lvl>
  </w:abstractNum>
  <w:abstractNum w:abstractNumId="1">
    <w:nsid w:val="103BBE55"/>
    <w:multiLevelType w:val="singleLevel"/>
    <w:tmpl w:val="103BBE5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308"/>
  <w:drawingGridVerticalSpacing w:val="29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FiYzlhMTZmOTNiZDNkODhjYmM3M2RiNGRiZGMifQ=="/>
  </w:docVars>
  <w:rsids>
    <w:rsidRoot w:val="002C5E67"/>
    <w:rsid w:val="000576C4"/>
    <w:rsid w:val="00094909"/>
    <w:rsid w:val="000A529E"/>
    <w:rsid w:val="000B46BF"/>
    <w:rsid w:val="000D63CC"/>
    <w:rsid w:val="00105491"/>
    <w:rsid w:val="00110253"/>
    <w:rsid w:val="00127BB6"/>
    <w:rsid w:val="0014694C"/>
    <w:rsid w:val="00166D38"/>
    <w:rsid w:val="001B6B38"/>
    <w:rsid w:val="001D2B86"/>
    <w:rsid w:val="00202378"/>
    <w:rsid w:val="002256D5"/>
    <w:rsid w:val="002C5E67"/>
    <w:rsid w:val="002D46A8"/>
    <w:rsid w:val="002F27D0"/>
    <w:rsid w:val="00310CFC"/>
    <w:rsid w:val="003538CE"/>
    <w:rsid w:val="00360921"/>
    <w:rsid w:val="003A474A"/>
    <w:rsid w:val="003B25F1"/>
    <w:rsid w:val="003C7437"/>
    <w:rsid w:val="003E5390"/>
    <w:rsid w:val="003F596A"/>
    <w:rsid w:val="00411FEF"/>
    <w:rsid w:val="00467F67"/>
    <w:rsid w:val="004844AC"/>
    <w:rsid w:val="005258D5"/>
    <w:rsid w:val="005617FD"/>
    <w:rsid w:val="006603A7"/>
    <w:rsid w:val="00662256"/>
    <w:rsid w:val="006C7329"/>
    <w:rsid w:val="006E36D1"/>
    <w:rsid w:val="006F3E51"/>
    <w:rsid w:val="006F7E72"/>
    <w:rsid w:val="0071725F"/>
    <w:rsid w:val="00717EA8"/>
    <w:rsid w:val="00747FBF"/>
    <w:rsid w:val="007A36A0"/>
    <w:rsid w:val="007B4FF5"/>
    <w:rsid w:val="007C64E3"/>
    <w:rsid w:val="007C7712"/>
    <w:rsid w:val="007F5801"/>
    <w:rsid w:val="00825627"/>
    <w:rsid w:val="00855F5E"/>
    <w:rsid w:val="008E040C"/>
    <w:rsid w:val="00923F59"/>
    <w:rsid w:val="009814EE"/>
    <w:rsid w:val="00984BC9"/>
    <w:rsid w:val="009B0B36"/>
    <w:rsid w:val="009B709A"/>
    <w:rsid w:val="009C1164"/>
    <w:rsid w:val="00A66738"/>
    <w:rsid w:val="00AD47E6"/>
    <w:rsid w:val="00B1760F"/>
    <w:rsid w:val="00B33CAC"/>
    <w:rsid w:val="00B50AB2"/>
    <w:rsid w:val="00B64A15"/>
    <w:rsid w:val="00B654F6"/>
    <w:rsid w:val="00B95461"/>
    <w:rsid w:val="00BA02D7"/>
    <w:rsid w:val="00BA205A"/>
    <w:rsid w:val="00BB733D"/>
    <w:rsid w:val="00C17E79"/>
    <w:rsid w:val="00C36DB5"/>
    <w:rsid w:val="00C434C3"/>
    <w:rsid w:val="00C6014A"/>
    <w:rsid w:val="00CE2C36"/>
    <w:rsid w:val="00D62FD1"/>
    <w:rsid w:val="00D638EE"/>
    <w:rsid w:val="00D97877"/>
    <w:rsid w:val="00DC4922"/>
    <w:rsid w:val="00DD7C42"/>
    <w:rsid w:val="00E14040"/>
    <w:rsid w:val="00E17E05"/>
    <w:rsid w:val="00E312AF"/>
    <w:rsid w:val="00E464D8"/>
    <w:rsid w:val="00E51F1E"/>
    <w:rsid w:val="00E8236B"/>
    <w:rsid w:val="00EC6C75"/>
    <w:rsid w:val="00F02DA5"/>
    <w:rsid w:val="00F14277"/>
    <w:rsid w:val="00F21D07"/>
    <w:rsid w:val="00F34833"/>
    <w:rsid w:val="00F54D64"/>
    <w:rsid w:val="00F7155B"/>
    <w:rsid w:val="010764C7"/>
    <w:rsid w:val="01742751"/>
    <w:rsid w:val="08896BA5"/>
    <w:rsid w:val="0DA04D25"/>
    <w:rsid w:val="0DBC6C8A"/>
    <w:rsid w:val="0E6040E0"/>
    <w:rsid w:val="0E626F6B"/>
    <w:rsid w:val="0EED7E89"/>
    <w:rsid w:val="11C56208"/>
    <w:rsid w:val="137752FC"/>
    <w:rsid w:val="1B980D1E"/>
    <w:rsid w:val="1C635DA6"/>
    <w:rsid w:val="1D4754C2"/>
    <w:rsid w:val="1F8E4827"/>
    <w:rsid w:val="20C31E08"/>
    <w:rsid w:val="274666AE"/>
    <w:rsid w:val="299B11D1"/>
    <w:rsid w:val="2A910054"/>
    <w:rsid w:val="2B2A4A14"/>
    <w:rsid w:val="2B4C0683"/>
    <w:rsid w:val="2B4F63FC"/>
    <w:rsid w:val="2CBE6C9B"/>
    <w:rsid w:val="2E8C50A8"/>
    <w:rsid w:val="2F756FED"/>
    <w:rsid w:val="2FAB1145"/>
    <w:rsid w:val="2FF7239E"/>
    <w:rsid w:val="31533E4C"/>
    <w:rsid w:val="335D7898"/>
    <w:rsid w:val="33B92CDB"/>
    <w:rsid w:val="35DC52C4"/>
    <w:rsid w:val="38565848"/>
    <w:rsid w:val="3AED7D9E"/>
    <w:rsid w:val="3FCC5138"/>
    <w:rsid w:val="418A37ED"/>
    <w:rsid w:val="44DA1A7B"/>
    <w:rsid w:val="48DB3131"/>
    <w:rsid w:val="4ACD6A29"/>
    <w:rsid w:val="4AE6103A"/>
    <w:rsid w:val="4FC323EE"/>
    <w:rsid w:val="526B3C31"/>
    <w:rsid w:val="53D32F4E"/>
    <w:rsid w:val="554A1037"/>
    <w:rsid w:val="5A367E76"/>
    <w:rsid w:val="5E1E62F4"/>
    <w:rsid w:val="60023F78"/>
    <w:rsid w:val="6067208D"/>
    <w:rsid w:val="62D35345"/>
    <w:rsid w:val="6309330E"/>
    <w:rsid w:val="636800D9"/>
    <w:rsid w:val="651220C0"/>
    <w:rsid w:val="66FD6985"/>
    <w:rsid w:val="6B6C3329"/>
    <w:rsid w:val="6D695D9F"/>
    <w:rsid w:val="6E131397"/>
    <w:rsid w:val="75DA0A23"/>
    <w:rsid w:val="771D703A"/>
    <w:rsid w:val="79AF19A9"/>
    <w:rsid w:val="7A36691E"/>
    <w:rsid w:val="7AB238FE"/>
    <w:rsid w:val="7C822A8F"/>
    <w:rsid w:val="7E996F8C"/>
    <w:rsid w:val="7E9E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overflowPunct w:val="0"/>
      <w:topLinePunct/>
      <w:adjustRightInd w:val="0"/>
      <w:jc w:val="both"/>
    </w:pPr>
    <w:rPr>
      <w:rFonts w:ascii="Times New Roman" w:eastAsia="仿宋" w:cs="Times New Roman" w:hAnsiTheme="minorHAnsi"/>
      <w:spacing w:val="-6"/>
      <w:kern w:val="2"/>
      <w:sz w:val="32"/>
      <w:szCs w:val="32"/>
      <w:lang w:val="en-US" w:eastAsia="zh-CN" w:bidi="ar-SA"/>
    </w:rPr>
  </w:style>
  <w:style w:type="paragraph" w:styleId="3">
    <w:name w:val="heading 1"/>
    <w:autoRedefine/>
    <w:qFormat/>
    <w:uiPriority w:val="9"/>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cs="Times New Roman"/>
      <w:kern w:val="2"/>
      <w:sz w:val="32"/>
      <w:szCs w:val="32"/>
    </w:rPr>
  </w:style>
  <w:style w:type="paragraph" w:styleId="4">
    <w:name w:val="heading 2"/>
    <w:autoRedefine/>
    <w:unhideWhenUsed/>
    <w:qFormat/>
    <w:uiPriority w:val="9"/>
    <w:pPr>
      <w:keepNext w:val="0"/>
      <w:keepLines w:val="0"/>
      <w:widowControl w:val="0"/>
      <w:overflowPunct w:val="0"/>
      <w:topLinePunct/>
      <w:spacing w:beforeLines="0" w:beforeAutospacing="0" w:afterLines="0" w:afterAutospacing="0" w:line="240" w:lineRule="auto"/>
      <w:jc w:val="both"/>
      <w:outlineLvl w:val="1"/>
    </w:pPr>
    <w:rPr>
      <w:rFonts w:ascii="Times New Roman" w:hAnsi="Arial" w:eastAsia="楷体" w:cs="Times New Roman"/>
      <w:kern w:val="2"/>
      <w:sz w:val="32"/>
      <w:szCs w:val="32"/>
    </w:rPr>
  </w:style>
  <w:style w:type="paragraph" w:styleId="5">
    <w:name w:val="heading 3"/>
    <w:autoRedefine/>
    <w:unhideWhenUsed/>
    <w:qFormat/>
    <w:uiPriority w:val="9"/>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仿宋" w:cs="Times New Roman"/>
      <w:kern w:val="2"/>
      <w:sz w:val="32"/>
      <w:szCs w:val="32"/>
    </w:rPr>
  </w:style>
  <w:style w:type="paragraph" w:styleId="6">
    <w:name w:val="heading 4"/>
    <w:autoRedefine/>
    <w:unhideWhenUsed/>
    <w:qFormat/>
    <w:uiPriority w:val="9"/>
    <w:pPr>
      <w:keepNext w:val="0"/>
      <w:keepLines w:val="0"/>
      <w:widowControl w:val="0"/>
      <w:overflowPunct w:val="0"/>
      <w:topLinePunct/>
      <w:spacing w:beforeLines="0" w:beforeAutospacing="0" w:afterLines="0" w:afterAutospacing="0" w:line="240" w:lineRule="auto"/>
      <w:jc w:val="both"/>
      <w:outlineLvl w:val="3"/>
    </w:pPr>
    <w:rPr>
      <w:rFonts w:ascii="Times New Roman" w:hAnsi="Arial" w:eastAsia="仿宋" w:cs="Times New Roman"/>
      <w:kern w:val="2"/>
      <w:sz w:val="32"/>
      <w:szCs w:val="3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before="156" w:beforeLines="50" w:line="480" w:lineRule="exact"/>
      <w:jc w:val="center"/>
    </w:pPr>
  </w:style>
  <w:style w:type="paragraph" w:styleId="8">
    <w:name w:val="annotation text"/>
    <w:basedOn w:val="1"/>
    <w:link w:val="18"/>
    <w:autoRedefine/>
    <w:unhideWhenUsed/>
    <w:qFormat/>
    <w:uiPriority w:val="99"/>
    <w:pPr>
      <w:jc w:val="left"/>
    </w:p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tabs>
        <w:tab w:val="center" w:pos="4153"/>
        <w:tab w:val="right" w:pos="8306"/>
      </w:tabs>
      <w:snapToGrid w:val="0"/>
      <w:jc w:val="center"/>
    </w:pPr>
    <w:rPr>
      <w:sz w:val="18"/>
      <w:szCs w:val="18"/>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page number"/>
    <w:autoRedefine/>
    <w:qFormat/>
    <w:uiPriority w:val="99"/>
    <w:rPr>
      <w:rFonts w:cs="Times New Roman"/>
    </w:rPr>
  </w:style>
  <w:style w:type="character" w:customStyle="1" w:styleId="15">
    <w:name w:val="页脚 字符"/>
    <w:basedOn w:val="13"/>
    <w:link w:val="9"/>
    <w:autoRedefine/>
    <w:qFormat/>
    <w:uiPriority w:val="99"/>
    <w:rPr>
      <w:sz w:val="18"/>
      <w:szCs w:val="18"/>
      <w14:ligatures w14:val="none"/>
    </w:rPr>
  </w:style>
  <w:style w:type="paragraph" w:styleId="16">
    <w:name w:val="List Paragraph"/>
    <w:basedOn w:val="1"/>
    <w:autoRedefine/>
    <w:qFormat/>
    <w:uiPriority w:val="34"/>
    <w:pPr>
      <w:ind w:firstLine="420" w:firstLineChars="200"/>
    </w:pPr>
  </w:style>
  <w:style w:type="character" w:customStyle="1" w:styleId="17">
    <w:name w:val="页眉 字符"/>
    <w:basedOn w:val="13"/>
    <w:link w:val="10"/>
    <w:autoRedefine/>
    <w:qFormat/>
    <w:uiPriority w:val="99"/>
    <w:rPr>
      <w:sz w:val="18"/>
      <w:szCs w:val="18"/>
      <w14:ligatures w14:val="none"/>
    </w:rPr>
  </w:style>
  <w:style w:type="character" w:customStyle="1" w:styleId="18">
    <w:name w:val="批注文字 字符"/>
    <w:basedOn w:val="13"/>
    <w:link w:val="8"/>
    <w:autoRedefine/>
    <w:qFormat/>
    <w:uiPriority w:val="99"/>
    <w:rPr>
      <w14:ligatures w14:val="none"/>
    </w:rPr>
  </w:style>
  <w:style w:type="paragraph" w:customStyle="1" w:styleId="19">
    <w:name w:val="zw_tit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6914-6639-4906-A200-362A7E5C4160}">
  <ds:schemaRefs/>
</ds:datastoreItem>
</file>

<file path=docProps/app.xml><?xml version="1.0" encoding="utf-8"?>
<Properties xmlns="http://schemas.openxmlformats.org/officeDocument/2006/extended-properties" xmlns:vt="http://schemas.openxmlformats.org/officeDocument/2006/docPropsVTypes">
  <Template>Normal</Template>
  <Pages>8</Pages>
  <Words>4269</Words>
  <Characters>4386</Characters>
  <Lines>49</Lines>
  <Paragraphs>14</Paragraphs>
  <TotalTime>4</TotalTime>
  <ScaleCrop>false</ScaleCrop>
  <LinksUpToDate>false</LinksUpToDate>
  <CharactersWithSpaces>4521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2023-12-14T03:38:00Z</dcterms:created>
  <dc:creator>赵榆森</dc:creator>
  <cp:lastModifiedBy>LINNAN</cp:lastModifiedBy>
  <cp:lastPrinted>2024-10-17T08:25:00Z</cp:lastPrinted>
  <dcterms:modified xsi:type="dcterms:W3CDTF">2024-10-31T01:47:25Z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3FF1C958FA1F400291AE63E27A283FF8_13</vt:lpwstr>
  </property>
</Properties>
</file>