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60129">
      <w:pPr>
        <w:ind w:firstLine="643" w:firstLineChars="200"/>
        <w:jc w:val="center"/>
        <w:rPr>
          <w:rFonts w:hint="eastAsia"/>
          <w:b/>
          <w:bCs/>
          <w:sz w:val="32"/>
          <w:szCs w:val="40"/>
        </w:rPr>
      </w:pPr>
      <w:r>
        <w:rPr>
          <w:rFonts w:hint="eastAsia"/>
          <w:b/>
          <w:bCs/>
          <w:sz w:val="32"/>
          <w:szCs w:val="40"/>
        </w:rPr>
        <w:t>二届三次理事会暨数字经济研究院揭牌仪式</w:t>
      </w:r>
    </w:p>
    <w:p w14:paraId="19919A37">
      <w:pPr>
        <w:ind w:firstLine="643" w:firstLineChars="200"/>
        <w:jc w:val="center"/>
        <w:rPr>
          <w:rFonts w:hint="eastAsia" w:eastAsiaTheme="minorEastAsia"/>
          <w:b/>
          <w:bCs/>
          <w:sz w:val="32"/>
          <w:szCs w:val="40"/>
          <w:lang w:eastAsia="zh-CN"/>
        </w:rPr>
      </w:pPr>
      <w:r>
        <w:rPr>
          <w:rFonts w:hint="eastAsia"/>
          <w:b/>
          <w:bCs/>
          <w:sz w:val="32"/>
          <w:szCs w:val="40"/>
          <w:lang w:eastAsia="zh-CN"/>
        </w:rPr>
        <w:t>的会议纪要</w:t>
      </w:r>
    </w:p>
    <w:p w14:paraId="025C0B19">
      <w:pPr>
        <w:ind w:firstLine="560" w:firstLineChars="200"/>
        <w:rPr>
          <w:sz w:val="28"/>
          <w:szCs w:val="36"/>
        </w:rPr>
      </w:pPr>
    </w:p>
    <w:p w14:paraId="0BA1B488">
      <w:pPr>
        <w:ind w:firstLine="560" w:firstLineChars="200"/>
        <w:rPr>
          <w:sz w:val="28"/>
          <w:szCs w:val="36"/>
        </w:rPr>
      </w:pPr>
      <w:r>
        <w:rPr>
          <w:rFonts w:hint="eastAsia"/>
          <w:sz w:val="28"/>
          <w:szCs w:val="36"/>
        </w:rPr>
        <w:t>2024年10月18日下午，陕西省总会计师（财务总监）协会二届三次理事会暨数字经济研究院揭牌仪式在西北大学萃园多功能会议室隆重举行。协会</w:t>
      </w:r>
      <w:bookmarkStart w:id="0" w:name="_Hlk180658503"/>
      <w:r>
        <w:rPr>
          <w:rFonts w:hint="eastAsia"/>
          <w:sz w:val="28"/>
          <w:szCs w:val="36"/>
        </w:rPr>
        <w:t>会长，</w:t>
      </w:r>
      <w:bookmarkEnd w:id="0"/>
      <w:r>
        <w:rPr>
          <w:rFonts w:hint="eastAsia"/>
          <w:sz w:val="28"/>
          <w:szCs w:val="36"/>
        </w:rPr>
        <w:t>副会长，秘书长、常务理事、理事、拟任数字经济研究院名誉院长、院长、副院长、研究员</w:t>
      </w:r>
      <w:bookmarkStart w:id="6" w:name="_GoBack"/>
      <w:bookmarkEnd w:id="6"/>
      <w:r>
        <w:rPr>
          <w:rFonts w:hint="eastAsia"/>
          <w:sz w:val="28"/>
          <w:szCs w:val="36"/>
        </w:rPr>
        <w:t>，以及国网陕西省电力有限公司、西安西电高压开关有限责任公司、陕西文化产业投资控股（集团）有限公司等副会长单位派代表出席会议，监事长、副秘书长</w:t>
      </w:r>
      <w:r>
        <w:rPr>
          <w:rFonts w:hint="eastAsia"/>
          <w:sz w:val="28"/>
          <w:szCs w:val="36"/>
          <w:lang w:eastAsia="zh-CN"/>
        </w:rPr>
        <w:t>、监事</w:t>
      </w:r>
      <w:r>
        <w:rPr>
          <w:rFonts w:hint="eastAsia"/>
          <w:sz w:val="28"/>
          <w:szCs w:val="36"/>
        </w:rPr>
        <w:t>及秘书处全体成员列席会议。会议由谢军占副会长主持。</w:t>
      </w:r>
    </w:p>
    <w:p w14:paraId="074881BB">
      <w:pPr>
        <w:ind w:firstLine="560" w:firstLineChars="200"/>
        <w:rPr>
          <w:sz w:val="28"/>
          <w:szCs w:val="36"/>
        </w:rPr>
      </w:pPr>
      <w:r>
        <w:rPr>
          <w:rFonts w:hint="eastAsia"/>
          <w:sz w:val="28"/>
          <w:szCs w:val="36"/>
        </w:rPr>
        <w:t>会议分为协会二届三次理事会和数字经济研究院揭牌仪式两个阶段。</w:t>
      </w:r>
    </w:p>
    <w:p w14:paraId="21751B44">
      <w:pPr>
        <w:widowControl/>
        <w:shd w:val="clear" w:color="auto" w:fill="FFFFFF"/>
        <w:spacing w:line="560" w:lineRule="exact"/>
        <w:jc w:val="left"/>
        <w:rPr>
          <w:rFonts w:hint="eastAsia" w:ascii="仿宋" w:hAnsi="仿宋" w:cs="仿宋"/>
          <w:b/>
          <w:color w:val="000000"/>
          <w:sz w:val="36"/>
          <w:szCs w:val="36"/>
          <w:shd w:val="clear" w:color="auto" w:fill="FFFFFF"/>
        </w:rPr>
      </w:pPr>
      <w:r>
        <w:rPr>
          <w:rFonts w:hint="eastAsia"/>
          <w:sz w:val="28"/>
          <w:szCs w:val="36"/>
          <w:lang w:val="en-US" w:eastAsia="zh-CN"/>
        </w:rPr>
        <w:t xml:space="preserve">    </w:t>
      </w:r>
      <w:r>
        <w:rPr>
          <w:rFonts w:hint="eastAsia"/>
          <w:sz w:val="28"/>
          <w:szCs w:val="36"/>
        </w:rPr>
        <w:t>会议的第一阶段，</w:t>
      </w:r>
      <w:r>
        <w:rPr>
          <w:rFonts w:hint="eastAsia"/>
          <w:sz w:val="28"/>
          <w:szCs w:val="36"/>
          <w:lang w:eastAsia="zh-CN"/>
        </w:rPr>
        <w:t>协会二届三次理事会。</w:t>
      </w:r>
      <w:r>
        <w:rPr>
          <w:rFonts w:hint="eastAsia"/>
          <w:sz w:val="28"/>
          <w:szCs w:val="36"/>
        </w:rPr>
        <w:t>首先由</w:t>
      </w:r>
      <w:bookmarkStart w:id="1" w:name="_Hlk180658867"/>
      <w:r>
        <w:rPr>
          <w:rFonts w:hint="eastAsia"/>
          <w:sz w:val="28"/>
          <w:szCs w:val="36"/>
        </w:rPr>
        <w:t>蔺翠萍秘书长</w:t>
      </w:r>
      <w:bookmarkEnd w:id="1"/>
      <w:r>
        <w:rPr>
          <w:rFonts w:hint="eastAsia"/>
          <w:sz w:val="28"/>
          <w:szCs w:val="36"/>
        </w:rPr>
        <w:t>向大会报告协会2023年及2024年前三季度的工作</w:t>
      </w:r>
      <w:r>
        <w:rPr>
          <w:rFonts w:hint="eastAsia" w:ascii="仿宋" w:hAnsi="仿宋" w:cs="仿宋"/>
          <w:b/>
          <w:color w:val="000000"/>
          <w:sz w:val="36"/>
          <w:szCs w:val="36"/>
          <w:shd w:val="clear" w:color="auto" w:fill="FFFFFF"/>
        </w:rPr>
        <w:t>。</w:t>
      </w:r>
      <w:r>
        <w:rPr>
          <w:rFonts w:hint="eastAsia"/>
          <w:sz w:val="28"/>
          <w:szCs w:val="36"/>
        </w:rPr>
        <w:t>蔺翠萍秘书长报告了协会五个方面的工作：一是与财政厅、民政厅紧密联系，积极发挥协会作用；二是努力打造会计人才培训知名品牌，组织全省高级会计人员参加继续教育培训课程，组织线上公益讲座、学术论坛等活动，完成渭南市“高层次会计人才培养提升项目”；三是通过科研课题、调研走访、案例研究、推广中国总会计师协会管理会计师专业能力（PCMA）项目证书等多种形式开展协会学术科研工作；四是开展调查研究，寻求会企融合新路径，协会按照拟定的年度调研工作方案，积极开展工作，为广大会员开启了与财会名家进行学术交流和分享实践创新成果的新平台；五是励精图治推进协会日常工作，完成并通过社团年检工作和年度审计及非营利组织免税资格审计工作、加强建设协会网站公众号微信群等宣传窗口、充实新一届专家委员会及发展新会员等工作。今后一段时间协会将陆续开展如成立协会数字经济研究院、关注企业ESG的可持续发展、开展高级会计师能力提升培训、开展校会合作，开办陕西MBA学历教育培训等工作。</w:t>
      </w:r>
    </w:p>
    <w:p w14:paraId="4448DB9D">
      <w:pPr>
        <w:ind w:firstLine="560" w:firstLineChars="200"/>
        <w:rPr>
          <w:sz w:val="28"/>
          <w:szCs w:val="36"/>
        </w:rPr>
      </w:pPr>
      <w:bookmarkStart w:id="2" w:name="_Hlk180659723"/>
      <w:r>
        <w:rPr>
          <w:rFonts w:hint="eastAsia"/>
          <w:sz w:val="28"/>
          <w:szCs w:val="36"/>
        </w:rPr>
        <w:t>第二项议程</w:t>
      </w:r>
      <w:bookmarkEnd w:id="2"/>
      <w:r>
        <w:rPr>
          <w:rFonts w:hint="eastAsia"/>
          <w:sz w:val="28"/>
          <w:szCs w:val="36"/>
        </w:rPr>
        <w:t>，由马华副会长向大会介绍拟</w:t>
      </w:r>
      <w:r>
        <w:rPr>
          <w:rFonts w:hint="eastAsia"/>
          <w:sz w:val="28"/>
          <w:szCs w:val="36"/>
          <w:lang w:eastAsia="zh-CN"/>
        </w:rPr>
        <w:t>调整</w:t>
      </w:r>
      <w:r>
        <w:rPr>
          <w:rFonts w:hint="eastAsia"/>
          <w:sz w:val="28"/>
          <w:szCs w:val="36"/>
        </w:rPr>
        <w:t>副会长的个人资料。大会举手表决并全票通过了陕西建工集团股份有限公司总会计师杨耿、中航西安飞机工业集团股份有限公司总会计师董克功、国网陕西省电力有限公司营销服务中心（计量中心）总会计师黄瑶、西安西电高压开关有限责任公司总会计师苟通泽、北方发展投资有限公司总会计师谭劲、陕西省人民医院财务处处长周旭东等</w:t>
      </w:r>
      <w:r>
        <w:rPr>
          <w:rFonts w:hint="eastAsia"/>
          <w:sz w:val="28"/>
          <w:szCs w:val="36"/>
          <w:lang w:val="en-US" w:eastAsia="zh-CN"/>
        </w:rPr>
        <w:t>兼</w:t>
      </w:r>
      <w:r>
        <w:rPr>
          <w:rFonts w:hint="eastAsia"/>
          <w:sz w:val="28"/>
          <w:szCs w:val="36"/>
        </w:rPr>
        <w:t>任</w:t>
      </w:r>
      <w:r>
        <w:rPr>
          <w:rFonts w:hint="eastAsia"/>
          <w:sz w:val="28"/>
          <w:szCs w:val="36"/>
          <w:lang w:eastAsia="zh-CN"/>
        </w:rPr>
        <w:t>协会</w:t>
      </w:r>
      <w:r>
        <w:rPr>
          <w:rFonts w:hint="eastAsia"/>
          <w:sz w:val="28"/>
          <w:szCs w:val="36"/>
        </w:rPr>
        <w:t>副会长的决定。</w:t>
      </w:r>
    </w:p>
    <w:p w14:paraId="426F8830">
      <w:pPr>
        <w:ind w:firstLine="560" w:firstLineChars="200"/>
        <w:rPr>
          <w:sz w:val="28"/>
          <w:szCs w:val="36"/>
        </w:rPr>
      </w:pPr>
      <w:r>
        <w:rPr>
          <w:rFonts w:hint="eastAsia"/>
          <w:sz w:val="28"/>
          <w:szCs w:val="36"/>
        </w:rPr>
        <w:t>第三项议程，田高良副会长宣布表彰2023年协会优秀科研课题，并对西安交通大学管理学院张晓涛、陕西燃气集团有限公司蔡鑫磊等获奖者颁发荣誉证书。</w:t>
      </w:r>
    </w:p>
    <w:p w14:paraId="3ED60810">
      <w:pPr>
        <w:rPr>
          <w:b/>
          <w:bCs/>
          <w:sz w:val="28"/>
          <w:szCs w:val="28"/>
        </w:rPr>
      </w:pPr>
      <w:r>
        <w:rPr>
          <w:rFonts w:hint="eastAsia"/>
          <w:sz w:val="28"/>
          <w:szCs w:val="36"/>
          <w:lang w:val="en-US" w:eastAsia="zh-CN"/>
        </w:rPr>
        <w:t xml:space="preserve">    会议的</w:t>
      </w:r>
      <w:r>
        <w:rPr>
          <w:rFonts w:hint="eastAsia"/>
          <w:sz w:val="28"/>
          <w:szCs w:val="36"/>
        </w:rPr>
        <w:t>第二阶段</w:t>
      </w:r>
      <w:r>
        <w:rPr>
          <w:rFonts w:hint="eastAsia"/>
          <w:sz w:val="28"/>
          <w:szCs w:val="36"/>
          <w:lang w:eastAsia="zh-CN"/>
        </w:rPr>
        <w:t>，</w:t>
      </w:r>
      <w:r>
        <w:rPr>
          <w:rFonts w:hint="eastAsia"/>
          <w:sz w:val="28"/>
          <w:szCs w:val="36"/>
        </w:rPr>
        <w:t>数字经济研究院揭牌仪式。</w:t>
      </w:r>
      <w:bookmarkStart w:id="3" w:name="_Hlk180745318"/>
      <w:r>
        <w:rPr>
          <w:rFonts w:hint="eastAsia"/>
          <w:sz w:val="28"/>
          <w:szCs w:val="36"/>
        </w:rPr>
        <w:t>舒煜会长</w:t>
      </w:r>
      <w:bookmarkEnd w:id="3"/>
      <w:r>
        <w:rPr>
          <w:rFonts w:hint="eastAsia"/>
          <w:sz w:val="28"/>
          <w:szCs w:val="36"/>
        </w:rPr>
        <w:t>发表了热情洋溢的讲话，他对与会的各理事单位、专家学者表达深深的感谢。舒煜会长指出，成立数字经济研究院，是响应党中央的号召，在推进陕西数字经济发展进程中，做出协会应有的贡献和努力。新设立的数字经济研究院将发布研究课题，引导大家积极做出第一阶段成果。其次，随着ESG（环境、社会责任和公司治理）的发展，协会将对该项目进行关注，日后将注重对ESG项目进行人才培训和项目咨询服务</w:t>
      </w:r>
      <w:r>
        <w:rPr>
          <w:rFonts w:hint="eastAsia"/>
          <w:sz w:val="28"/>
          <w:szCs w:val="36"/>
          <w:lang w:eastAsia="zh-CN"/>
        </w:rPr>
        <w:t>进行调研</w:t>
      </w:r>
      <w:r>
        <w:rPr>
          <w:rFonts w:hint="eastAsia"/>
          <w:sz w:val="28"/>
          <w:szCs w:val="36"/>
        </w:rPr>
        <w:t>。舒煜会长提出，近两三年来，全省获得高级会计师的人员已达到两千六百多名，较前几年相比年龄趋于年轻化，协会将做出一系列的工作安排，</w:t>
      </w:r>
      <w:r>
        <w:rPr>
          <w:rFonts w:hint="eastAsia"/>
          <w:sz w:val="28"/>
          <w:szCs w:val="28"/>
        </w:rPr>
        <w:t>对高级会计师进行岗位</w:t>
      </w:r>
      <w:r>
        <w:rPr>
          <w:rFonts w:hint="eastAsia"/>
          <w:sz w:val="28"/>
          <w:szCs w:val="28"/>
          <w:lang w:eastAsia="zh-CN"/>
        </w:rPr>
        <w:t>执业</w:t>
      </w:r>
      <w:r>
        <w:rPr>
          <w:rFonts w:hint="eastAsia"/>
          <w:sz w:val="28"/>
          <w:szCs w:val="28"/>
        </w:rPr>
        <w:t>能力提升培训，为广大会员单位和总会计师提供更多的学习提高的机会与平台。</w:t>
      </w:r>
    </w:p>
    <w:p w14:paraId="57CD368B">
      <w:pPr>
        <w:ind w:firstLine="560" w:firstLineChars="200"/>
        <w:jc w:val="left"/>
        <w:rPr>
          <w:sz w:val="28"/>
          <w:szCs w:val="36"/>
        </w:rPr>
      </w:pPr>
      <w:r>
        <w:rPr>
          <w:rFonts w:hint="eastAsia"/>
          <w:sz w:val="28"/>
          <w:szCs w:val="36"/>
        </w:rPr>
        <w:t>接下来，吕健副会长宣读了陕西省总会计师协会关于成立数字经济研究院的通知。谢军占副会长宣布了</w:t>
      </w:r>
      <w:bookmarkStart w:id="4" w:name="_Hlk180658617"/>
      <w:r>
        <w:rPr>
          <w:rFonts w:hint="eastAsia"/>
          <w:sz w:val="28"/>
          <w:szCs w:val="36"/>
        </w:rPr>
        <w:t>聘任数字经济研究院名誉院长、院长、副院长名单</w:t>
      </w:r>
      <w:bookmarkEnd w:id="4"/>
      <w:r>
        <w:rPr>
          <w:rFonts w:hint="eastAsia"/>
          <w:sz w:val="28"/>
          <w:szCs w:val="36"/>
        </w:rPr>
        <w:t>。舒煜会长、数字研究院高增亮院长</w:t>
      </w:r>
      <w:bookmarkStart w:id="5" w:name="_Hlk180660052"/>
      <w:r>
        <w:rPr>
          <w:rFonts w:hint="eastAsia"/>
          <w:sz w:val="28"/>
          <w:szCs w:val="36"/>
        </w:rPr>
        <w:t>（兼任</w:t>
      </w:r>
      <w:bookmarkEnd w:id="5"/>
      <w:r>
        <w:rPr>
          <w:rFonts w:hint="eastAsia"/>
          <w:sz w:val="28"/>
          <w:szCs w:val="36"/>
        </w:rPr>
        <w:t>）为陕西总会计师协会数字经济研究院揭牌。随后，高增亮院长（兼任）、西安交大管理学院甘沛露博士、西安交大管理学院危雁麟博士分别发表题为《数字经济研究院发展设想》、《释放数据价值、助力数字经济新发展》和《数据资产入表的准则分析和信息价值》主题演讲。</w:t>
      </w:r>
      <w:r>
        <w:rPr>
          <w:rFonts w:hint="eastAsia"/>
          <w:sz w:val="28"/>
          <w:szCs w:val="36"/>
          <w:lang w:eastAsia="zh-CN"/>
        </w:rPr>
        <w:t>最后，</w:t>
      </w:r>
      <w:r>
        <w:rPr>
          <w:rFonts w:hint="eastAsia"/>
          <w:sz w:val="28"/>
          <w:szCs w:val="36"/>
        </w:rPr>
        <w:t>赵榆森副院长发布了陕西省总会计师协会数字经济研究院2024年度科研课题。</w:t>
      </w:r>
    </w:p>
    <w:p w14:paraId="2C59BE15">
      <w:pPr>
        <w:spacing w:line="360" w:lineRule="auto"/>
        <w:ind w:firstLine="562" w:firstLineChars="200"/>
        <w:jc w:val="left"/>
        <w:rPr>
          <w:rFonts w:hint="eastAsia" w:ascii="仿宋" w:hAnsi="仿宋" w:eastAsia="仿宋"/>
          <w:sz w:val="28"/>
          <w:szCs w:val="28"/>
        </w:rPr>
      </w:pPr>
      <w:r>
        <w:rPr>
          <w:b/>
          <w:bCs/>
          <w:sz w:val="28"/>
          <w:szCs w:val="36"/>
        </w:rPr>
        <w:t>长风破浪会有时，直挂云帆济沧海。</w:t>
      </w:r>
      <w:r>
        <w:rPr>
          <w:rFonts w:hint="eastAsia"/>
          <w:sz w:val="28"/>
          <w:szCs w:val="36"/>
        </w:rPr>
        <w:t>伴随着二届三次理事会的召开和数字经济研究院的成立，</w:t>
      </w:r>
      <w:r>
        <w:rPr>
          <w:sz w:val="28"/>
          <w:szCs w:val="36"/>
        </w:rPr>
        <w:t>陕西省总会计师（财务总监）协会</w:t>
      </w:r>
      <w:r>
        <w:rPr>
          <w:rFonts w:hint="eastAsia"/>
          <w:sz w:val="28"/>
          <w:szCs w:val="36"/>
        </w:rPr>
        <w:t>将</w:t>
      </w:r>
      <w:r>
        <w:rPr>
          <w:sz w:val="28"/>
          <w:szCs w:val="36"/>
        </w:rPr>
        <w:t>团结带领广大会员单位和全省总会计师行业，进一步凝聚共识、集聚智慧、汇聚力量，</w:t>
      </w:r>
      <w:r>
        <w:rPr>
          <w:rFonts w:ascii="宋体" w:hAnsi="仿宋"/>
          <w:sz w:val="28"/>
          <w:szCs w:val="28"/>
        </w:rPr>
        <w:t>在</w:t>
      </w:r>
      <w:r>
        <w:rPr>
          <w:rFonts w:hint="eastAsia" w:ascii="宋体" w:hAnsi="仿宋"/>
          <w:sz w:val="28"/>
          <w:szCs w:val="28"/>
        </w:rPr>
        <w:t>引导会计人员转岗、</w:t>
      </w:r>
      <w:r>
        <w:rPr>
          <w:rFonts w:ascii="宋体" w:hAnsi="仿宋"/>
          <w:sz w:val="28"/>
          <w:szCs w:val="28"/>
        </w:rPr>
        <w:t>促进</w:t>
      </w:r>
      <w:r>
        <w:rPr>
          <w:rFonts w:hint="eastAsia" w:ascii="宋体" w:hAnsi="仿宋"/>
          <w:sz w:val="28"/>
          <w:szCs w:val="28"/>
        </w:rPr>
        <w:t>企业</w:t>
      </w:r>
      <w:r>
        <w:rPr>
          <w:rFonts w:ascii="宋体" w:hAnsi="仿宋"/>
          <w:sz w:val="28"/>
          <w:szCs w:val="28"/>
        </w:rPr>
        <w:t>改革发展，推进协会数字化转型</w:t>
      </w:r>
      <w:r>
        <w:rPr>
          <w:rFonts w:hint="eastAsia" w:ascii="宋体" w:hAnsi="仿宋"/>
          <w:sz w:val="28"/>
          <w:szCs w:val="28"/>
        </w:rPr>
        <w:t>等方面付诸努力</w:t>
      </w:r>
      <w:r>
        <w:rPr>
          <w:rFonts w:ascii="宋体" w:hAnsi="仿宋"/>
          <w:sz w:val="28"/>
          <w:szCs w:val="28"/>
        </w:rPr>
        <w:t>，为陕西高质量发展做出贡献。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FiYzlhMTZmOTNiZDNkODhjYmM3M2RiNGRiZGMifQ=="/>
  </w:docVars>
  <w:rsids>
    <w:rsidRoot w:val="007950F4"/>
    <w:rsid w:val="00161013"/>
    <w:rsid w:val="00214005"/>
    <w:rsid w:val="002E6CD2"/>
    <w:rsid w:val="003548B8"/>
    <w:rsid w:val="003A54F4"/>
    <w:rsid w:val="00457232"/>
    <w:rsid w:val="0048095A"/>
    <w:rsid w:val="00493B34"/>
    <w:rsid w:val="00546DA2"/>
    <w:rsid w:val="00672859"/>
    <w:rsid w:val="007560DB"/>
    <w:rsid w:val="007950F4"/>
    <w:rsid w:val="00875386"/>
    <w:rsid w:val="008B76B3"/>
    <w:rsid w:val="008E0201"/>
    <w:rsid w:val="00A14974"/>
    <w:rsid w:val="00C717DE"/>
    <w:rsid w:val="00D75332"/>
    <w:rsid w:val="00E27F06"/>
    <w:rsid w:val="00F42322"/>
    <w:rsid w:val="0D8D179A"/>
    <w:rsid w:val="15130D1B"/>
    <w:rsid w:val="1B075C6E"/>
    <w:rsid w:val="281448D1"/>
    <w:rsid w:val="35122576"/>
    <w:rsid w:val="3AF17846"/>
    <w:rsid w:val="3DF03393"/>
    <w:rsid w:val="46FD57C4"/>
    <w:rsid w:val="47767240"/>
    <w:rsid w:val="48CE7418"/>
    <w:rsid w:val="4FE00158"/>
    <w:rsid w:val="575578BF"/>
    <w:rsid w:val="580F7106"/>
    <w:rsid w:val="6A990BD2"/>
    <w:rsid w:val="70757FF6"/>
    <w:rsid w:val="73051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1694</Words>
  <Characters>1722</Characters>
  <Lines>12</Lines>
  <Paragraphs>3</Paragraphs>
  <TotalTime>2</TotalTime>
  <ScaleCrop>false</ScaleCrop>
  <LinksUpToDate>false</LinksUpToDate>
  <CharactersWithSpaces>1730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2024-10-24T04:01:00Z</dcterms:created>
  <dc:creator>Joyce</dc:creator>
  <cp:lastModifiedBy>LINNAN</cp:lastModifiedBy>
  <dcterms:modified xsi:type="dcterms:W3CDTF">2024-10-31T01:26:33Z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4C6406D2CD5643DD80B6E7D8531D3B22_13</vt:lpwstr>
  </property>
  <property fmtid="{D5CDD505-2E9C-101B-9397-08002B2CF9AE}" pid="4" name="_DocHome">
    <vt:i4>-21928960</vt:i4>
  </property>
</Properties>
</file>